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A3F83" w14:textId="711DAD34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10</w:t>
      </w:r>
      <w:r w:rsidR="00421280">
        <w:rPr>
          <w:rFonts w:ascii="Arial" w:hAnsi="Arial" w:cs="Arial"/>
          <w:b/>
          <w:bCs/>
          <w:noProof/>
          <w:sz w:val="24"/>
          <w:szCs w:val="24"/>
          <w:lang w:eastAsia="ja-JP"/>
        </w:rPr>
        <w:t>7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</w:t>
      </w:r>
      <w:r w:rsidRPr="009413C1">
        <w:rPr>
          <w:rFonts w:ascii="Arial" w:hAnsi="Arial" w:cs="Arial"/>
          <w:b/>
          <w:bCs/>
          <w:noProof/>
          <w:sz w:val="24"/>
          <w:szCs w:val="24"/>
          <w:lang w:eastAsia="ja-JP"/>
        </w:rPr>
        <w:t>R4-23</w:t>
      </w:r>
      <w:r w:rsidR="009413C1" w:rsidRPr="009413C1">
        <w:rPr>
          <w:rFonts w:ascii="Arial" w:hAnsi="Arial" w:cs="Arial"/>
          <w:b/>
          <w:bCs/>
          <w:noProof/>
          <w:sz w:val="24"/>
          <w:szCs w:val="24"/>
          <w:lang w:eastAsia="ja-JP"/>
        </w:rPr>
        <w:t>087</w:t>
      </w:r>
      <w:r w:rsidR="00B61AF8">
        <w:rPr>
          <w:rFonts w:ascii="Arial" w:hAnsi="Arial" w:cs="Arial"/>
          <w:b/>
          <w:bCs/>
          <w:noProof/>
          <w:sz w:val="24"/>
          <w:szCs w:val="24"/>
          <w:lang w:eastAsia="ja-JP"/>
        </w:rPr>
        <w:t>89</w:t>
      </w:r>
    </w:p>
    <w:p w14:paraId="2E836912" w14:textId="7E5987B4" w:rsidR="009C4690" w:rsidRPr="009D608E" w:rsidRDefault="0042128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Incheon, South Korea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22</w:t>
      </w:r>
      <w:r w:rsidRPr="00421280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nd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– 26</w:t>
      </w:r>
      <w:r w:rsidRPr="00421280">
        <w:rPr>
          <w:rFonts w:ascii="Arial" w:hAnsi="Arial" w:cs="Arial"/>
          <w:b/>
          <w:bCs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May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>3</w:t>
      </w:r>
    </w:p>
    <w:p w14:paraId="0262A159" w14:textId="77777777" w:rsidR="009C4690" w:rsidRPr="009D608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1CD48397" w14:textId="73790E5F" w:rsidR="009C4690" w:rsidRPr="00B24A1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lang w:val="en-US"/>
        </w:rPr>
      </w:pPr>
      <w:r w:rsidRPr="00B24A1C">
        <w:rPr>
          <w:rFonts w:ascii="Arial" w:eastAsia="MS Mincho" w:hAnsi="Arial" w:cs="Arial"/>
          <w:b/>
          <w:bCs/>
          <w:sz w:val="24"/>
          <w:lang w:val="en-US"/>
        </w:rPr>
        <w:t>Agenda Item:</w:t>
      </w:r>
      <w:r w:rsidRPr="00B24A1C">
        <w:rPr>
          <w:rFonts w:ascii="Arial" w:eastAsia="MS Mincho" w:hAnsi="Arial" w:cs="Arial"/>
          <w:b/>
          <w:bCs/>
          <w:sz w:val="24"/>
          <w:lang w:val="en-US"/>
        </w:rPr>
        <w:tab/>
      </w:r>
      <w:r w:rsidR="00B57133" w:rsidRPr="007D3605">
        <w:rPr>
          <w:rFonts w:ascii="Arial" w:eastAsia="MS Mincho" w:hAnsi="Arial" w:cs="Arial"/>
          <w:b/>
          <w:bCs/>
          <w:sz w:val="24"/>
          <w:lang w:val="en-US"/>
        </w:rPr>
        <w:t>8.23.3.1</w:t>
      </w:r>
    </w:p>
    <w:p w14:paraId="1FC8EA70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 xml:space="preserve">Source: </w:t>
      </w:r>
      <w:r w:rsidRPr="001B3DE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79D6861A" w14:textId="4A2C4F7E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7E64F6CC">
        <w:rPr>
          <w:rFonts w:ascii="Arial" w:eastAsia="MS Mincho" w:hAnsi="Arial" w:cs="Arial"/>
          <w:b/>
          <w:bCs/>
          <w:sz w:val="24"/>
          <w:szCs w:val="24"/>
        </w:rPr>
        <w:t>Title:</w:t>
      </w:r>
      <w:r>
        <w:tab/>
      </w:r>
      <w:r w:rsidR="006B5F31" w:rsidRPr="006B5F31">
        <w:rPr>
          <w:rFonts w:ascii="Arial" w:eastAsia="MS Mincho" w:hAnsi="Arial" w:cs="Arial"/>
          <w:b/>
          <w:bCs/>
          <w:sz w:val="24"/>
          <w:szCs w:val="24"/>
        </w:rPr>
        <w:t>Response to RAN1 LS on measurement definitions for positioning with bandwidth aggregation</w:t>
      </w:r>
    </w:p>
    <w:p w14:paraId="35E39539" w14:textId="3819F96D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>Document for:</w:t>
      </w:r>
      <w:r w:rsidRPr="001B3DEC">
        <w:rPr>
          <w:rFonts w:ascii="Arial" w:eastAsia="MS Mincho" w:hAnsi="Arial" w:cs="Arial"/>
          <w:b/>
          <w:bCs/>
          <w:sz w:val="24"/>
        </w:rPr>
        <w:tab/>
      </w:r>
      <w:r w:rsidR="00D108AF">
        <w:rPr>
          <w:rFonts w:ascii="Arial" w:eastAsia="MS Mincho" w:hAnsi="Arial" w:cs="Arial"/>
          <w:b/>
          <w:bCs/>
          <w:sz w:val="24"/>
        </w:rPr>
        <w:t>Approval</w:t>
      </w:r>
    </w:p>
    <w:p w14:paraId="268F83DD" w14:textId="464A78ED" w:rsidR="001B59FE" w:rsidRDefault="001B59FE" w:rsidP="0034360E">
      <w:pPr>
        <w:pStyle w:val="Heading1"/>
      </w:pPr>
      <w:r w:rsidRPr="00A23A83">
        <w:t>Introduction</w:t>
      </w:r>
    </w:p>
    <w:p w14:paraId="320E08D2" w14:textId="1EF501D0" w:rsidR="001B59FE" w:rsidRPr="001B59FE" w:rsidRDefault="00981C31" w:rsidP="001B59FE">
      <w:pPr>
        <w:rPr>
          <w:lang w:eastAsia="zh-CN"/>
        </w:rPr>
      </w:pPr>
      <w:r>
        <w:rPr>
          <w:lang w:eastAsia="zh-CN"/>
        </w:rPr>
        <w:t xml:space="preserve">RAN1#112bis-e agreed to reuse legacy definition of DL-RSTD, UL-TDoA, UE Rx-Tx time difference, gNB Rx-Tx time difference </w:t>
      </w:r>
      <w:r w:rsidR="001C0E9D">
        <w:rPr>
          <w:lang w:eastAsia="zh-CN"/>
        </w:rPr>
        <w:t>for positioning measurement definition based on bandwidth aggregation</w:t>
      </w:r>
      <w:r w:rsidR="00211AE5">
        <w:rPr>
          <w:lang w:eastAsia="zh-CN"/>
        </w:rPr>
        <w:t>.</w:t>
      </w:r>
      <w:r w:rsidR="007B54C1">
        <w:rPr>
          <w:lang w:eastAsia="zh-CN"/>
        </w:rPr>
        <w:t xml:space="preserve"> In this contribution we present our view on response to RAN1 LS.</w:t>
      </w:r>
    </w:p>
    <w:p w14:paraId="1CF29FEB" w14:textId="4C9A2D8C" w:rsidR="001B59FE" w:rsidRDefault="0034360E" w:rsidP="0034360E">
      <w:pPr>
        <w:pStyle w:val="Heading1"/>
      </w:pPr>
      <w:r>
        <w:t>Discussion</w:t>
      </w:r>
    </w:p>
    <w:p w14:paraId="4BEE8A24" w14:textId="2414C3A6" w:rsidR="00CD6D7E" w:rsidRDefault="00CD6D7E" w:rsidP="006E30A0">
      <w:r>
        <w:t xml:space="preserve">RAN1#112bis-e </w:t>
      </w:r>
      <w:r w:rsidR="006E30A0">
        <w:t xml:space="preserve">discussed measurement definitions for positioning with bandwidth aggregation and </w:t>
      </w:r>
      <w:r w:rsidR="00DC6748">
        <w:t>concluded the following:</w:t>
      </w:r>
      <w:r>
        <w:t xml:space="preserve"> </w:t>
      </w:r>
    </w:p>
    <w:p w14:paraId="3D495A83" w14:textId="5681C850" w:rsidR="00135F33" w:rsidRPr="00135F33" w:rsidRDefault="00135F33" w:rsidP="00135F33">
      <w:pPr>
        <w:rPr>
          <w:i/>
          <w:iCs/>
          <w:lang w:val="en-US" w:eastAsia="x-none"/>
        </w:rPr>
      </w:pPr>
      <w:r w:rsidRPr="00135F33">
        <w:rPr>
          <w:i/>
          <w:iCs/>
          <w:lang w:val="en-US" w:eastAsia="x-none"/>
        </w:rPr>
        <w:t xml:space="preserve">The legacy </w:t>
      </w:r>
      <w:r w:rsidRPr="00135F33">
        <w:rPr>
          <w:rFonts w:hint="eastAsia"/>
          <w:i/>
          <w:iCs/>
          <w:lang w:val="en-US" w:eastAsia="x-none"/>
        </w:rPr>
        <w:t>definition</w:t>
      </w:r>
      <w:r w:rsidRPr="00135F33">
        <w:rPr>
          <w:i/>
          <w:iCs/>
          <w:lang w:val="en-US" w:eastAsia="x-none"/>
        </w:rPr>
        <w:t xml:space="preserve"> of DL RSTD, UL RTOA, UE Rx-Tx time difference, gNB Rx-Tx time difference is reused with the assumption that the subframe timings of the intra-band contiguous carriers are the same. </w:t>
      </w:r>
    </w:p>
    <w:p w14:paraId="42223A9E" w14:textId="77777777" w:rsidR="00135F33" w:rsidRPr="00135F33" w:rsidRDefault="00135F33" w:rsidP="00135F33">
      <w:pPr>
        <w:numPr>
          <w:ilvl w:val="0"/>
          <w:numId w:val="13"/>
        </w:numPr>
        <w:spacing w:after="0" w:line="240" w:lineRule="auto"/>
        <w:rPr>
          <w:i/>
          <w:iCs/>
          <w:lang w:val="en-US" w:eastAsia="x-none"/>
        </w:rPr>
      </w:pPr>
      <w:r w:rsidRPr="00135F33">
        <w:rPr>
          <w:i/>
          <w:iCs/>
          <w:lang w:val="en-US" w:eastAsia="x-none"/>
        </w:rPr>
        <w:t xml:space="preserve">Note: multiple PRS/SRS resources which can be used to determine the start of subframe can be from multiple intra-band continuous carriers, </w:t>
      </w:r>
    </w:p>
    <w:p w14:paraId="362F8FDF" w14:textId="77777777" w:rsidR="00135F33" w:rsidRPr="00135F33" w:rsidRDefault="00135F33" w:rsidP="00135F33">
      <w:pPr>
        <w:numPr>
          <w:ilvl w:val="0"/>
          <w:numId w:val="13"/>
        </w:numPr>
        <w:spacing w:after="0" w:line="240" w:lineRule="auto"/>
        <w:rPr>
          <w:i/>
          <w:iCs/>
          <w:lang w:val="en-US" w:eastAsia="x-none"/>
        </w:rPr>
      </w:pPr>
      <w:r w:rsidRPr="00135F33">
        <w:rPr>
          <w:i/>
          <w:iCs/>
          <w:lang w:val="en-US" w:eastAsia="x-none"/>
        </w:rPr>
        <w:t>Note: no RAN1 spec impact</w:t>
      </w:r>
    </w:p>
    <w:p w14:paraId="59AF3AFF" w14:textId="77777777" w:rsidR="00135F33" w:rsidRDefault="00135F33" w:rsidP="00135F33">
      <w:pPr>
        <w:numPr>
          <w:ilvl w:val="0"/>
          <w:numId w:val="13"/>
        </w:numPr>
        <w:spacing w:after="0" w:line="240" w:lineRule="auto"/>
        <w:rPr>
          <w:i/>
          <w:iCs/>
          <w:lang w:val="en-US" w:eastAsia="x-none"/>
        </w:rPr>
      </w:pPr>
      <w:r w:rsidRPr="00135F33">
        <w:rPr>
          <w:i/>
          <w:iCs/>
          <w:lang w:val="en-US" w:eastAsia="x-none"/>
        </w:rPr>
        <w:t>Send an LS to RAN4 to confirm RAN1’s understanding</w:t>
      </w:r>
    </w:p>
    <w:p w14:paraId="78A6B736" w14:textId="77777777" w:rsidR="00E635E2" w:rsidRDefault="00E635E2" w:rsidP="00DC6748">
      <w:pPr>
        <w:spacing w:after="0" w:line="240" w:lineRule="auto"/>
        <w:rPr>
          <w:lang w:val="en-US" w:eastAsia="x-none"/>
        </w:rPr>
      </w:pPr>
    </w:p>
    <w:p w14:paraId="2F4BB6C9" w14:textId="4478148F" w:rsidR="009D7C27" w:rsidRDefault="002602ED" w:rsidP="00DC6748">
      <w:pPr>
        <w:spacing w:after="0" w:line="240" w:lineRule="auto"/>
        <w:rPr>
          <w:lang w:val="en-US" w:eastAsia="x-none"/>
        </w:rPr>
      </w:pPr>
      <w:r>
        <w:rPr>
          <w:lang w:val="en-US" w:eastAsia="x-none"/>
        </w:rPr>
        <w:t>L</w:t>
      </w:r>
      <w:r w:rsidR="00C1550E">
        <w:rPr>
          <w:lang w:val="en-US" w:eastAsia="x-none"/>
        </w:rPr>
        <w:t xml:space="preserve">egacy definitions </w:t>
      </w:r>
      <w:r w:rsidR="00CC7CEC">
        <w:rPr>
          <w:lang w:val="en-US" w:eastAsia="x-none"/>
        </w:rPr>
        <w:t>do not capture bandwidth related aspects and therefore needs to be updated to also consider defining positioning measurements based on bandwidth aggregation.</w:t>
      </w:r>
      <w:r w:rsidR="00256C41">
        <w:rPr>
          <w:lang w:val="en-US" w:eastAsia="x-none"/>
        </w:rPr>
        <w:br/>
      </w:r>
    </w:p>
    <w:p w14:paraId="14E8FC24" w14:textId="77777777" w:rsidR="00621F27" w:rsidRDefault="00621F27" w:rsidP="00621F27">
      <w:pPr>
        <w:spacing w:after="0" w:line="240" w:lineRule="auto"/>
        <w:rPr>
          <w:lang w:val="en-US" w:eastAsia="x-none"/>
        </w:rPr>
      </w:pPr>
      <w:r w:rsidRPr="00A824A2">
        <w:rPr>
          <w:b/>
          <w:bCs/>
          <w:u w:val="single"/>
          <w:lang w:val="en-US" w:eastAsia="x-none"/>
        </w:rPr>
        <w:t xml:space="preserve">Proposal </w:t>
      </w:r>
      <w:r>
        <w:rPr>
          <w:b/>
          <w:bCs/>
          <w:u w:val="single"/>
          <w:lang w:val="en-US" w:eastAsia="x-none"/>
        </w:rPr>
        <w:t>1</w:t>
      </w:r>
      <w:r>
        <w:rPr>
          <w:lang w:val="en-US" w:eastAsia="x-none"/>
        </w:rPr>
        <w:t xml:space="preserve">: </w:t>
      </w:r>
      <w:r w:rsidRPr="00F90289">
        <w:rPr>
          <w:lang w:val="en-US" w:eastAsia="x-none"/>
        </w:rPr>
        <w:t>RSTD measurement</w:t>
      </w:r>
      <w:r>
        <w:rPr>
          <w:lang w:val="en-US" w:eastAsia="x-none"/>
        </w:rPr>
        <w:t xml:space="preserve"> definition is updated </w:t>
      </w:r>
      <w:r w:rsidRPr="00F07A1D">
        <w:rPr>
          <w:lang w:val="en-US" w:eastAsia="x-none"/>
        </w:rPr>
        <w:t xml:space="preserve">by incorporating </w:t>
      </w:r>
      <w:r>
        <w:rPr>
          <w:lang w:val="en-US" w:eastAsia="x-none"/>
        </w:rPr>
        <w:t>the following text.</w:t>
      </w:r>
    </w:p>
    <w:p w14:paraId="491D9B90" w14:textId="77777777" w:rsidR="00621F27" w:rsidRDefault="00621F27" w:rsidP="00621F27">
      <w:pPr>
        <w:spacing w:after="0" w:line="240" w:lineRule="auto"/>
        <w:rPr>
          <w:lang w:val="en-US" w:eastAsia="x-none"/>
        </w:rPr>
      </w:pPr>
      <w:r>
        <w:rPr>
          <w:lang w:val="en-US" w:eastAsia="x-none"/>
        </w:rPr>
        <w:t>“</w:t>
      </w:r>
      <w:r w:rsidRPr="00621F27">
        <w:rPr>
          <w:i/>
          <w:iCs/>
          <w:lang w:val="en-US" w:eastAsia="x-none"/>
        </w:rPr>
        <w:t>A UE capable of PRS bandwidth aggregation shall perform DL RSTD by aggregating PRS resources across multiple intra-band contiguous PFLs.</w:t>
      </w:r>
      <w:r>
        <w:rPr>
          <w:lang w:val="en-US" w:eastAsia="x-none"/>
        </w:rPr>
        <w:t>”</w:t>
      </w:r>
    </w:p>
    <w:p w14:paraId="0FE5BCC8" w14:textId="77777777" w:rsidR="00621F27" w:rsidRDefault="00621F27" w:rsidP="00621F27">
      <w:pPr>
        <w:spacing w:after="0" w:line="240" w:lineRule="auto"/>
        <w:rPr>
          <w:lang w:val="en-US" w:eastAsia="x-none"/>
        </w:rPr>
      </w:pPr>
    </w:p>
    <w:p w14:paraId="7B87F37C" w14:textId="77777777" w:rsidR="00621F27" w:rsidRDefault="00621F27" w:rsidP="00621F27">
      <w:pPr>
        <w:spacing w:after="0" w:line="240" w:lineRule="auto"/>
        <w:rPr>
          <w:lang w:val="en-US" w:eastAsia="x-none"/>
        </w:rPr>
      </w:pPr>
      <w:r w:rsidRPr="00256C41">
        <w:rPr>
          <w:b/>
          <w:bCs/>
          <w:u w:val="single"/>
          <w:lang w:val="en-US" w:eastAsia="x-none"/>
        </w:rPr>
        <w:t>Proposal 2</w:t>
      </w:r>
      <w:r w:rsidRPr="00256C41">
        <w:rPr>
          <w:lang w:val="en-US" w:eastAsia="x-none"/>
        </w:rPr>
        <w:t>: UE Rx-Tx measurement</w:t>
      </w:r>
      <w:r w:rsidRPr="00C511D1">
        <w:rPr>
          <w:lang w:val="en-US" w:eastAsia="x-none"/>
        </w:rPr>
        <w:t xml:space="preserve"> </w:t>
      </w:r>
      <w:r>
        <w:rPr>
          <w:lang w:val="en-US" w:eastAsia="x-none"/>
        </w:rPr>
        <w:t xml:space="preserve">definition is updated </w:t>
      </w:r>
      <w:r w:rsidRPr="00F07A1D">
        <w:rPr>
          <w:lang w:val="en-US" w:eastAsia="x-none"/>
        </w:rPr>
        <w:t xml:space="preserve">by incorporating </w:t>
      </w:r>
      <w:r>
        <w:rPr>
          <w:lang w:val="en-US" w:eastAsia="x-none"/>
        </w:rPr>
        <w:t xml:space="preserve">the following text. </w:t>
      </w:r>
    </w:p>
    <w:p w14:paraId="2994CA0B" w14:textId="77777777" w:rsidR="00621F27" w:rsidRPr="00256C41" w:rsidRDefault="00621F27" w:rsidP="00621F27">
      <w:pPr>
        <w:spacing w:after="0" w:line="240" w:lineRule="auto"/>
        <w:rPr>
          <w:lang w:val="en-US" w:eastAsia="x-none"/>
        </w:rPr>
      </w:pPr>
      <w:r>
        <w:rPr>
          <w:lang w:val="en-US" w:eastAsia="x-none"/>
        </w:rPr>
        <w:t>“</w:t>
      </w:r>
      <w:r w:rsidRPr="00621F27">
        <w:rPr>
          <w:i/>
          <w:iCs/>
          <w:lang w:val="en-US" w:eastAsia="x-none"/>
        </w:rPr>
        <w:t>A UE capable of PRS/SRS bandwidth aggregation shall perform UE Rx-Tx time difference measurement by aggregating PRS resources across multiple DL intra-band contiguous PFLs and SRS in multiple UL intra-band contiguous PFLs. The PRS resource aggregation and SRS resource aggregation shall be performed on the same number of PFLs.</w:t>
      </w:r>
      <w:r>
        <w:rPr>
          <w:lang w:val="en-US" w:eastAsia="x-none"/>
        </w:rPr>
        <w:t>”</w:t>
      </w:r>
    </w:p>
    <w:p w14:paraId="4C17D459" w14:textId="77777777" w:rsidR="00621F27" w:rsidRDefault="00621F27" w:rsidP="00621F27">
      <w:pPr>
        <w:spacing w:after="0" w:line="240" w:lineRule="auto"/>
        <w:rPr>
          <w:lang w:val="en-US" w:eastAsia="x-none"/>
        </w:rPr>
      </w:pPr>
    </w:p>
    <w:p w14:paraId="493A37B1" w14:textId="77777777" w:rsidR="00621F27" w:rsidRDefault="00621F27" w:rsidP="00621F27">
      <w:pPr>
        <w:spacing w:after="0" w:line="240" w:lineRule="auto"/>
        <w:rPr>
          <w:lang w:val="en-US" w:eastAsia="x-none"/>
        </w:rPr>
      </w:pPr>
      <w:r w:rsidRPr="00256C41">
        <w:rPr>
          <w:b/>
          <w:bCs/>
          <w:u w:val="single"/>
          <w:lang w:val="en-US" w:eastAsia="x-none"/>
        </w:rPr>
        <w:t>Proposal 3</w:t>
      </w:r>
      <w:r w:rsidRPr="00256C41">
        <w:rPr>
          <w:lang w:val="en-US" w:eastAsia="x-none"/>
        </w:rPr>
        <w:t>: UL-RTOA measurement</w:t>
      </w:r>
      <w:r w:rsidRPr="00F4061C">
        <w:rPr>
          <w:lang w:val="en-US" w:eastAsia="x-none"/>
        </w:rPr>
        <w:t xml:space="preserve"> </w:t>
      </w:r>
      <w:r>
        <w:rPr>
          <w:lang w:val="en-US" w:eastAsia="x-none"/>
        </w:rPr>
        <w:t xml:space="preserve">definition is updated </w:t>
      </w:r>
      <w:r w:rsidRPr="00F07A1D">
        <w:rPr>
          <w:lang w:val="en-US" w:eastAsia="x-none"/>
        </w:rPr>
        <w:t xml:space="preserve">by incorporating </w:t>
      </w:r>
      <w:r>
        <w:rPr>
          <w:lang w:val="en-US" w:eastAsia="x-none"/>
        </w:rPr>
        <w:t>the following text.</w:t>
      </w:r>
    </w:p>
    <w:p w14:paraId="59776794" w14:textId="77777777" w:rsidR="00621F27" w:rsidRPr="00256C41" w:rsidRDefault="00621F27" w:rsidP="00621F27">
      <w:pPr>
        <w:spacing w:after="0" w:line="240" w:lineRule="auto"/>
        <w:rPr>
          <w:lang w:val="en-US" w:eastAsia="x-none"/>
        </w:rPr>
      </w:pPr>
      <w:r>
        <w:rPr>
          <w:lang w:val="en-US" w:eastAsia="x-none"/>
        </w:rPr>
        <w:t>“</w:t>
      </w:r>
      <w:r w:rsidRPr="00621F27">
        <w:rPr>
          <w:i/>
          <w:iCs/>
          <w:lang w:val="en-US" w:eastAsia="x-none"/>
        </w:rPr>
        <w:t>A base station capable of SRS resource aggregation shall perform T</w:t>
      </w:r>
      <w:r w:rsidRPr="00621F27">
        <w:rPr>
          <w:i/>
          <w:iCs/>
          <w:vertAlign w:val="subscript"/>
          <w:lang w:val="en-US" w:eastAsia="x-none"/>
        </w:rPr>
        <w:t>UL-RTOA</w:t>
      </w:r>
      <w:r w:rsidRPr="00621F27">
        <w:rPr>
          <w:i/>
          <w:iCs/>
          <w:lang w:val="en-US" w:eastAsia="x-none"/>
        </w:rPr>
        <w:t xml:space="preserve"> measurement by aggregating SRS resources across multiple intra-band contiguous carriers.</w:t>
      </w:r>
      <w:r>
        <w:rPr>
          <w:lang w:val="en-US" w:eastAsia="x-none"/>
        </w:rPr>
        <w:t>”</w:t>
      </w:r>
    </w:p>
    <w:p w14:paraId="54CD7048" w14:textId="77777777" w:rsidR="00621F27" w:rsidRDefault="00621F27" w:rsidP="00621F27">
      <w:pPr>
        <w:spacing w:after="0" w:line="240" w:lineRule="auto"/>
        <w:rPr>
          <w:lang w:val="en-US" w:eastAsia="x-none"/>
        </w:rPr>
      </w:pPr>
    </w:p>
    <w:p w14:paraId="685959FD" w14:textId="77777777" w:rsidR="00621F27" w:rsidRDefault="00621F27" w:rsidP="00621F27">
      <w:pPr>
        <w:spacing w:after="0" w:line="240" w:lineRule="auto"/>
        <w:rPr>
          <w:lang w:val="en-US" w:eastAsia="x-none"/>
        </w:rPr>
      </w:pPr>
      <w:r w:rsidRPr="00A824A2">
        <w:rPr>
          <w:b/>
          <w:bCs/>
          <w:u w:val="single"/>
          <w:lang w:val="en-US" w:eastAsia="x-none"/>
        </w:rPr>
        <w:t xml:space="preserve">Proposal </w:t>
      </w:r>
      <w:r>
        <w:rPr>
          <w:b/>
          <w:bCs/>
          <w:u w:val="single"/>
          <w:lang w:val="en-US" w:eastAsia="x-none"/>
        </w:rPr>
        <w:t>4</w:t>
      </w:r>
      <w:r>
        <w:rPr>
          <w:lang w:val="en-US" w:eastAsia="x-none"/>
        </w:rPr>
        <w:t>:</w:t>
      </w:r>
      <w:r w:rsidRPr="00256C41">
        <w:t xml:space="preserve"> </w:t>
      </w:r>
      <w:r w:rsidRPr="00256C41">
        <w:rPr>
          <w:lang w:val="en-US" w:eastAsia="x-none"/>
        </w:rPr>
        <w:t>gNB Rx-Tx measurement</w:t>
      </w:r>
      <w:r w:rsidRPr="00F4061C">
        <w:rPr>
          <w:lang w:val="en-US" w:eastAsia="x-none"/>
        </w:rPr>
        <w:t xml:space="preserve"> </w:t>
      </w:r>
      <w:r>
        <w:rPr>
          <w:lang w:val="en-US" w:eastAsia="x-none"/>
        </w:rPr>
        <w:t xml:space="preserve">definition is updated </w:t>
      </w:r>
      <w:r w:rsidRPr="00F07A1D">
        <w:rPr>
          <w:lang w:val="en-US" w:eastAsia="x-none"/>
        </w:rPr>
        <w:t xml:space="preserve">by incorporating </w:t>
      </w:r>
      <w:r>
        <w:rPr>
          <w:lang w:val="en-US" w:eastAsia="x-none"/>
        </w:rPr>
        <w:t>the following text.</w:t>
      </w:r>
    </w:p>
    <w:p w14:paraId="46DE24F6" w14:textId="77777777" w:rsidR="00621F27" w:rsidRPr="00EF7741" w:rsidRDefault="00621F27" w:rsidP="00621F27">
      <w:pPr>
        <w:spacing w:after="0" w:line="240" w:lineRule="auto"/>
        <w:rPr>
          <w:lang w:val="en-US" w:eastAsia="x-none"/>
        </w:rPr>
      </w:pPr>
      <w:r>
        <w:rPr>
          <w:lang w:val="en-US" w:eastAsia="x-none"/>
        </w:rPr>
        <w:t>“</w:t>
      </w:r>
      <w:r w:rsidRPr="00621F27">
        <w:rPr>
          <w:i/>
          <w:iCs/>
          <w:lang w:val="en-US" w:eastAsia="x-none"/>
        </w:rPr>
        <w:t>A base station capable of PRS/SRS bandwidth aggregation shall perform gNB Rx-Tx time difference measurement by aggregating SRS resources across multiple UL intra-band contiguous PFLs and PRS in multiple DL intra-band contiguous PFLs. The PRS resource aggregation and SRS resource aggregation shall be performed on the same number of PFLs.</w:t>
      </w:r>
      <w:r>
        <w:rPr>
          <w:lang w:val="en-US" w:eastAsia="x-none"/>
        </w:rPr>
        <w:t>”</w:t>
      </w:r>
    </w:p>
    <w:p w14:paraId="7BD28E04" w14:textId="74A483AD" w:rsidR="00DA0981" w:rsidRDefault="001B59FE" w:rsidP="0034360E">
      <w:pPr>
        <w:pStyle w:val="Heading1"/>
      </w:pPr>
      <w:r>
        <w:lastRenderedPageBreak/>
        <w:t>Summary</w:t>
      </w:r>
    </w:p>
    <w:p w14:paraId="4DF64102" w14:textId="7BB1593C" w:rsidR="00F130F4" w:rsidRDefault="00256C41" w:rsidP="003234D7">
      <w:pPr>
        <w:spacing w:after="0" w:line="240" w:lineRule="auto"/>
        <w:rPr>
          <w:lang w:val="en-US" w:eastAsia="x-none"/>
        </w:rPr>
      </w:pPr>
      <w:r w:rsidRPr="00EF7741">
        <w:rPr>
          <w:lang w:val="en-US" w:eastAsia="x-none"/>
        </w:rPr>
        <w:t xml:space="preserve">In this contribution </w:t>
      </w:r>
      <w:r w:rsidR="00EF7741" w:rsidRPr="00EF7741">
        <w:rPr>
          <w:lang w:val="en-US" w:eastAsia="x-none"/>
        </w:rPr>
        <w:t xml:space="preserve">we </w:t>
      </w:r>
      <w:r w:rsidR="00502D05">
        <w:rPr>
          <w:lang w:val="en-US" w:eastAsia="x-none"/>
        </w:rPr>
        <w:t xml:space="preserve">presented our view </w:t>
      </w:r>
      <w:r w:rsidR="00F60F45">
        <w:rPr>
          <w:lang w:val="en-US" w:eastAsia="x-none"/>
        </w:rPr>
        <w:t xml:space="preserve">on </w:t>
      </w:r>
      <w:r w:rsidR="00EF7741" w:rsidRPr="00EF7741">
        <w:rPr>
          <w:lang w:val="en-US" w:eastAsia="x-none"/>
        </w:rPr>
        <w:t>positioning measurement definitions</w:t>
      </w:r>
      <w:r w:rsidR="00EF7741">
        <w:rPr>
          <w:lang w:val="en-US" w:eastAsia="x-none"/>
        </w:rPr>
        <w:t xml:space="preserve"> to adapt</w:t>
      </w:r>
      <w:r w:rsidR="00502D05">
        <w:rPr>
          <w:lang w:val="en-US" w:eastAsia="x-none"/>
        </w:rPr>
        <w:t xml:space="preserve"> legacy positioning measurement for bandwidth aggregation based positioning measurements.</w:t>
      </w:r>
      <w:r w:rsidR="00F60F45">
        <w:rPr>
          <w:lang w:val="en-US" w:eastAsia="x-none"/>
        </w:rPr>
        <w:t xml:space="preserve"> We proposed some update to legacy positioning measurements and propose to send response to RAN1 LS based on the</w:t>
      </w:r>
      <w:r w:rsidR="00F130F4">
        <w:rPr>
          <w:lang w:val="en-US" w:eastAsia="x-none"/>
        </w:rPr>
        <w:t xml:space="preserve"> proposals</w:t>
      </w:r>
      <w:r w:rsidR="0079145F">
        <w:rPr>
          <w:lang w:val="en-US" w:eastAsia="x-none"/>
        </w:rPr>
        <w:t xml:space="preserve"> below</w:t>
      </w:r>
      <w:r w:rsidR="00F130F4">
        <w:rPr>
          <w:lang w:val="en-US" w:eastAsia="x-none"/>
        </w:rPr>
        <w:t>.</w:t>
      </w:r>
    </w:p>
    <w:p w14:paraId="69501BE7" w14:textId="77777777" w:rsidR="00F130F4" w:rsidRDefault="00F130F4" w:rsidP="003234D7">
      <w:pPr>
        <w:spacing w:after="0" w:line="240" w:lineRule="auto"/>
        <w:rPr>
          <w:lang w:val="en-US" w:eastAsia="x-none"/>
        </w:rPr>
      </w:pPr>
    </w:p>
    <w:p w14:paraId="34230891" w14:textId="028F1621" w:rsidR="006966C4" w:rsidRDefault="006966C4" w:rsidP="006966C4">
      <w:pPr>
        <w:spacing w:after="0" w:line="240" w:lineRule="auto"/>
        <w:rPr>
          <w:lang w:val="en-US" w:eastAsia="x-none"/>
        </w:rPr>
      </w:pPr>
      <w:r w:rsidRPr="00A824A2">
        <w:rPr>
          <w:b/>
          <w:bCs/>
          <w:u w:val="single"/>
          <w:lang w:val="en-US" w:eastAsia="x-none"/>
        </w:rPr>
        <w:t xml:space="preserve">Proposal </w:t>
      </w:r>
      <w:r>
        <w:rPr>
          <w:b/>
          <w:bCs/>
          <w:u w:val="single"/>
          <w:lang w:val="en-US" w:eastAsia="x-none"/>
        </w:rPr>
        <w:t>1</w:t>
      </w:r>
      <w:r>
        <w:rPr>
          <w:lang w:val="en-US" w:eastAsia="x-none"/>
        </w:rPr>
        <w:t xml:space="preserve">: </w:t>
      </w:r>
      <w:r w:rsidRPr="00F90289">
        <w:rPr>
          <w:lang w:val="en-US" w:eastAsia="x-none"/>
        </w:rPr>
        <w:t>RSTD measurement</w:t>
      </w:r>
      <w:r>
        <w:rPr>
          <w:lang w:val="en-US" w:eastAsia="x-none"/>
        </w:rPr>
        <w:t xml:space="preserve"> </w:t>
      </w:r>
      <w:r w:rsidR="00F07A1D">
        <w:rPr>
          <w:lang w:val="en-US" w:eastAsia="x-none"/>
        </w:rPr>
        <w:t xml:space="preserve">definition is updated </w:t>
      </w:r>
      <w:r w:rsidR="00F07A1D" w:rsidRPr="00F07A1D">
        <w:rPr>
          <w:lang w:val="en-US" w:eastAsia="x-none"/>
        </w:rPr>
        <w:t xml:space="preserve">by incorporating </w:t>
      </w:r>
      <w:r w:rsidR="00F07A1D">
        <w:rPr>
          <w:lang w:val="en-US" w:eastAsia="x-none"/>
        </w:rPr>
        <w:t>the following text</w:t>
      </w:r>
      <w:r>
        <w:rPr>
          <w:lang w:val="en-US" w:eastAsia="x-none"/>
        </w:rPr>
        <w:t>.</w:t>
      </w:r>
    </w:p>
    <w:p w14:paraId="3F0C7E17" w14:textId="77777777" w:rsidR="006966C4" w:rsidRDefault="006966C4" w:rsidP="006966C4">
      <w:pPr>
        <w:spacing w:after="0" w:line="240" w:lineRule="auto"/>
        <w:rPr>
          <w:lang w:val="en-US" w:eastAsia="x-none"/>
        </w:rPr>
      </w:pPr>
      <w:r>
        <w:rPr>
          <w:lang w:val="en-US" w:eastAsia="x-none"/>
        </w:rPr>
        <w:t>“</w:t>
      </w:r>
      <w:r w:rsidRPr="00621F27">
        <w:rPr>
          <w:i/>
          <w:iCs/>
          <w:lang w:val="en-US" w:eastAsia="x-none"/>
        </w:rPr>
        <w:t>A UE capable of PRS bandwidth aggregation shall perform DL RSTD by aggregating PRS resources across multiple intra-band contiguous PFLs.</w:t>
      </w:r>
      <w:r>
        <w:rPr>
          <w:lang w:val="en-US" w:eastAsia="x-none"/>
        </w:rPr>
        <w:t>”</w:t>
      </w:r>
    </w:p>
    <w:p w14:paraId="5D4E02E8" w14:textId="77777777" w:rsidR="006966C4" w:rsidRDefault="006966C4" w:rsidP="006966C4">
      <w:pPr>
        <w:spacing w:after="0" w:line="240" w:lineRule="auto"/>
        <w:rPr>
          <w:lang w:val="en-US" w:eastAsia="x-none"/>
        </w:rPr>
      </w:pPr>
    </w:p>
    <w:p w14:paraId="57BDB28A" w14:textId="2377447B" w:rsidR="00F07A1D" w:rsidRDefault="006966C4" w:rsidP="006966C4">
      <w:pPr>
        <w:spacing w:after="0" w:line="240" w:lineRule="auto"/>
        <w:rPr>
          <w:lang w:val="en-US" w:eastAsia="x-none"/>
        </w:rPr>
      </w:pPr>
      <w:r w:rsidRPr="00256C41">
        <w:rPr>
          <w:b/>
          <w:bCs/>
          <w:u w:val="single"/>
          <w:lang w:val="en-US" w:eastAsia="x-none"/>
        </w:rPr>
        <w:t>Proposal 2</w:t>
      </w:r>
      <w:r w:rsidRPr="00256C41">
        <w:rPr>
          <w:lang w:val="en-US" w:eastAsia="x-none"/>
        </w:rPr>
        <w:t>: UE Rx-Tx measurement</w:t>
      </w:r>
      <w:r w:rsidRPr="00C511D1">
        <w:rPr>
          <w:lang w:val="en-US" w:eastAsia="x-none"/>
        </w:rPr>
        <w:t xml:space="preserve"> </w:t>
      </w:r>
      <w:r w:rsidR="00F07A1D">
        <w:rPr>
          <w:lang w:val="en-US" w:eastAsia="x-none"/>
        </w:rPr>
        <w:t xml:space="preserve">definition is updated </w:t>
      </w:r>
      <w:r w:rsidR="00F07A1D" w:rsidRPr="00F07A1D">
        <w:rPr>
          <w:lang w:val="en-US" w:eastAsia="x-none"/>
        </w:rPr>
        <w:t xml:space="preserve">by incorporating </w:t>
      </w:r>
      <w:r w:rsidR="00F07A1D">
        <w:rPr>
          <w:lang w:val="en-US" w:eastAsia="x-none"/>
        </w:rPr>
        <w:t xml:space="preserve">the following text. </w:t>
      </w:r>
    </w:p>
    <w:p w14:paraId="68C15E6F" w14:textId="24F7F6A4" w:rsidR="006966C4" w:rsidRPr="00256C41" w:rsidRDefault="006966C4" w:rsidP="006966C4">
      <w:pPr>
        <w:spacing w:after="0" w:line="240" w:lineRule="auto"/>
        <w:rPr>
          <w:lang w:val="en-US" w:eastAsia="x-none"/>
        </w:rPr>
      </w:pPr>
      <w:r>
        <w:rPr>
          <w:lang w:val="en-US" w:eastAsia="x-none"/>
        </w:rPr>
        <w:t>“</w:t>
      </w:r>
      <w:r w:rsidRPr="00621F27">
        <w:rPr>
          <w:i/>
          <w:iCs/>
          <w:lang w:val="en-US" w:eastAsia="x-none"/>
        </w:rPr>
        <w:t>A UE capable of PRS/SRS bandwidth aggregation shall perform UE Rx-Tx time difference measurement by aggregating PRS resources across multiple DL intra-band contiguous PFLs and SRS in multiple UL intra-band contiguous PFLs. The PRS resource aggregation and SRS resource aggregation shall be performed on the same number of PFLs.</w:t>
      </w:r>
      <w:r>
        <w:rPr>
          <w:lang w:val="en-US" w:eastAsia="x-none"/>
        </w:rPr>
        <w:t>”</w:t>
      </w:r>
    </w:p>
    <w:p w14:paraId="5D50BD36" w14:textId="77777777" w:rsidR="006966C4" w:rsidRDefault="006966C4" w:rsidP="006966C4">
      <w:pPr>
        <w:spacing w:after="0" w:line="240" w:lineRule="auto"/>
        <w:rPr>
          <w:lang w:val="en-US" w:eastAsia="x-none"/>
        </w:rPr>
      </w:pPr>
    </w:p>
    <w:p w14:paraId="7D77A83D" w14:textId="224F5497" w:rsidR="006966C4" w:rsidRDefault="006966C4" w:rsidP="006966C4">
      <w:pPr>
        <w:spacing w:after="0" w:line="240" w:lineRule="auto"/>
        <w:rPr>
          <w:lang w:val="en-US" w:eastAsia="x-none"/>
        </w:rPr>
      </w:pPr>
      <w:r w:rsidRPr="00256C41">
        <w:rPr>
          <w:b/>
          <w:bCs/>
          <w:u w:val="single"/>
          <w:lang w:val="en-US" w:eastAsia="x-none"/>
        </w:rPr>
        <w:t>Proposal 3</w:t>
      </w:r>
      <w:r w:rsidRPr="00256C41">
        <w:rPr>
          <w:lang w:val="en-US" w:eastAsia="x-none"/>
        </w:rPr>
        <w:t xml:space="preserve">: UL-RTOA </w:t>
      </w:r>
      <w:r w:rsidR="00F07A1D" w:rsidRPr="00256C41">
        <w:rPr>
          <w:lang w:val="en-US" w:eastAsia="x-none"/>
        </w:rPr>
        <w:t>measurement</w:t>
      </w:r>
      <w:r w:rsidR="00F07A1D" w:rsidRPr="00F4061C">
        <w:rPr>
          <w:lang w:val="en-US" w:eastAsia="x-none"/>
        </w:rPr>
        <w:t xml:space="preserve"> </w:t>
      </w:r>
      <w:r w:rsidR="00F07A1D">
        <w:rPr>
          <w:lang w:val="en-US" w:eastAsia="x-none"/>
        </w:rPr>
        <w:t xml:space="preserve">definition is updated </w:t>
      </w:r>
      <w:r w:rsidR="00F07A1D" w:rsidRPr="00F07A1D">
        <w:rPr>
          <w:lang w:val="en-US" w:eastAsia="x-none"/>
        </w:rPr>
        <w:t xml:space="preserve">by incorporating </w:t>
      </w:r>
      <w:r w:rsidR="00F07A1D">
        <w:rPr>
          <w:lang w:val="en-US" w:eastAsia="x-none"/>
        </w:rPr>
        <w:t>the following text.</w:t>
      </w:r>
    </w:p>
    <w:p w14:paraId="727E3461" w14:textId="77777777" w:rsidR="006966C4" w:rsidRPr="00256C41" w:rsidRDefault="006966C4" w:rsidP="006966C4">
      <w:pPr>
        <w:spacing w:after="0" w:line="240" w:lineRule="auto"/>
        <w:rPr>
          <w:lang w:val="en-US" w:eastAsia="x-none"/>
        </w:rPr>
      </w:pPr>
      <w:r>
        <w:rPr>
          <w:lang w:val="en-US" w:eastAsia="x-none"/>
        </w:rPr>
        <w:t>“</w:t>
      </w:r>
      <w:r w:rsidRPr="00621F27">
        <w:rPr>
          <w:i/>
          <w:iCs/>
          <w:lang w:val="en-US" w:eastAsia="x-none"/>
        </w:rPr>
        <w:t>A base station capable of SRS resource aggregation shall perform T</w:t>
      </w:r>
      <w:r w:rsidRPr="00621F27">
        <w:rPr>
          <w:i/>
          <w:iCs/>
          <w:vertAlign w:val="subscript"/>
          <w:lang w:val="en-US" w:eastAsia="x-none"/>
        </w:rPr>
        <w:t>UL-RTOA</w:t>
      </w:r>
      <w:r w:rsidRPr="00621F27">
        <w:rPr>
          <w:i/>
          <w:iCs/>
          <w:lang w:val="en-US" w:eastAsia="x-none"/>
        </w:rPr>
        <w:t xml:space="preserve"> measurement by aggregating SRS resources across multiple intra-band contiguous carriers.</w:t>
      </w:r>
      <w:r>
        <w:rPr>
          <w:lang w:val="en-US" w:eastAsia="x-none"/>
        </w:rPr>
        <w:t>”</w:t>
      </w:r>
    </w:p>
    <w:p w14:paraId="6EAC4FC4" w14:textId="77777777" w:rsidR="006966C4" w:rsidRDefault="006966C4" w:rsidP="006966C4">
      <w:pPr>
        <w:spacing w:after="0" w:line="240" w:lineRule="auto"/>
        <w:rPr>
          <w:lang w:val="en-US" w:eastAsia="x-none"/>
        </w:rPr>
      </w:pPr>
    </w:p>
    <w:p w14:paraId="637D0D02" w14:textId="5C74261C" w:rsidR="006966C4" w:rsidRDefault="006966C4" w:rsidP="006966C4">
      <w:pPr>
        <w:spacing w:after="0" w:line="240" w:lineRule="auto"/>
        <w:rPr>
          <w:lang w:val="en-US" w:eastAsia="x-none"/>
        </w:rPr>
      </w:pPr>
      <w:r w:rsidRPr="00A824A2">
        <w:rPr>
          <w:b/>
          <w:bCs/>
          <w:u w:val="single"/>
          <w:lang w:val="en-US" w:eastAsia="x-none"/>
        </w:rPr>
        <w:t xml:space="preserve">Proposal </w:t>
      </w:r>
      <w:r>
        <w:rPr>
          <w:b/>
          <w:bCs/>
          <w:u w:val="single"/>
          <w:lang w:val="en-US" w:eastAsia="x-none"/>
        </w:rPr>
        <w:t>4</w:t>
      </w:r>
      <w:r>
        <w:rPr>
          <w:lang w:val="en-US" w:eastAsia="x-none"/>
        </w:rPr>
        <w:t>:</w:t>
      </w:r>
      <w:r w:rsidRPr="00256C41">
        <w:t xml:space="preserve"> </w:t>
      </w:r>
      <w:r w:rsidRPr="00256C41">
        <w:rPr>
          <w:lang w:val="en-US" w:eastAsia="x-none"/>
        </w:rPr>
        <w:t>gNB Rx-Tx measurement</w:t>
      </w:r>
      <w:r w:rsidRPr="00F4061C">
        <w:rPr>
          <w:lang w:val="en-US" w:eastAsia="x-none"/>
        </w:rPr>
        <w:t xml:space="preserve"> </w:t>
      </w:r>
      <w:r>
        <w:rPr>
          <w:lang w:val="en-US" w:eastAsia="x-none"/>
        </w:rPr>
        <w:t xml:space="preserve">definition is updated </w:t>
      </w:r>
      <w:r w:rsidR="00F07A1D" w:rsidRPr="00F07A1D">
        <w:rPr>
          <w:lang w:val="en-US" w:eastAsia="x-none"/>
        </w:rPr>
        <w:t xml:space="preserve">by incorporating </w:t>
      </w:r>
      <w:r>
        <w:rPr>
          <w:lang w:val="en-US" w:eastAsia="x-none"/>
        </w:rPr>
        <w:t>the following text.</w:t>
      </w:r>
    </w:p>
    <w:p w14:paraId="5842F22F" w14:textId="1D9A3258" w:rsidR="00501BBF" w:rsidRPr="00EF7741" w:rsidRDefault="006966C4" w:rsidP="00F130F4">
      <w:pPr>
        <w:spacing w:after="0" w:line="240" w:lineRule="auto"/>
        <w:rPr>
          <w:lang w:val="en-US" w:eastAsia="x-none"/>
        </w:rPr>
      </w:pPr>
      <w:r>
        <w:rPr>
          <w:lang w:val="en-US" w:eastAsia="x-none"/>
        </w:rPr>
        <w:t>“</w:t>
      </w:r>
      <w:r w:rsidRPr="00621F27">
        <w:rPr>
          <w:i/>
          <w:iCs/>
          <w:lang w:val="en-US" w:eastAsia="x-none"/>
        </w:rPr>
        <w:t>A base station capable of PRS/SRS bandwidth aggregation shall perform gNB Rx-Tx time difference measurement by aggregating SRS resources across multiple UL intra-band contiguous PFLs and PRS in multiple DL intra-band contiguous PFLs. The PRS resource aggregation and SRS resource aggregation shall be performed on the same number of PFLs.</w:t>
      </w:r>
      <w:r>
        <w:rPr>
          <w:lang w:val="en-US" w:eastAsia="x-none"/>
        </w:rPr>
        <w:t>”</w:t>
      </w:r>
    </w:p>
    <w:p w14:paraId="5EFEC6CF" w14:textId="77777777" w:rsidR="00DA0981" w:rsidRDefault="00272DE3" w:rsidP="0034360E">
      <w:pPr>
        <w:pStyle w:val="Heading1"/>
      </w:pPr>
      <w:r>
        <w:t>References</w:t>
      </w:r>
    </w:p>
    <w:p w14:paraId="59F8E75C" w14:textId="0A191DEA" w:rsidR="00FD0313" w:rsidRDefault="00CC4517" w:rsidP="00FD0313">
      <w:pPr>
        <w:numPr>
          <w:ilvl w:val="0"/>
          <w:numId w:val="1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R1-2304082, “</w:t>
      </w:r>
      <w:r w:rsidR="00B0296E" w:rsidRPr="00B0296E">
        <w:rPr>
          <w:lang w:eastAsia="zh-CN"/>
        </w:rPr>
        <w:t>LS on measurement definitions for positioning with bandwidth aggregation</w:t>
      </w:r>
      <w:r>
        <w:rPr>
          <w:lang w:eastAsia="zh-CN"/>
        </w:rPr>
        <w:t>”</w:t>
      </w:r>
      <w:r w:rsidR="00B0296E">
        <w:rPr>
          <w:lang w:eastAsia="zh-CN"/>
        </w:rPr>
        <w:t>, ZTE.</w:t>
      </w:r>
    </w:p>
    <w:p w14:paraId="2950021B" w14:textId="7831CC02" w:rsidR="00FD0313" w:rsidRDefault="00FD0313" w:rsidP="00FD0313">
      <w:pPr>
        <w:pStyle w:val="Heading1"/>
      </w:pPr>
      <w:r>
        <w:t>Appendix</w:t>
      </w:r>
    </w:p>
    <w:p w14:paraId="08566187" w14:textId="269022D7" w:rsidR="0098037F" w:rsidRPr="0098037F" w:rsidRDefault="0098037F" w:rsidP="0098037F">
      <w:pPr>
        <w:widowControl w:val="0"/>
        <w:tabs>
          <w:tab w:val="right" w:pos="7088"/>
          <w:tab w:val="right" w:pos="9781"/>
        </w:tabs>
        <w:spacing w:after="0" w:line="240" w:lineRule="auto"/>
        <w:rPr>
          <w:rFonts w:ascii="Arial" w:eastAsia="Arial" w:hAnsi="Arial" w:cs="Arial"/>
          <w:b/>
          <w:bCs/>
          <w:color w:val="000000"/>
          <w:szCs w:val="22"/>
        </w:rPr>
      </w:pPr>
      <w:r w:rsidRPr="0098037F">
        <w:rPr>
          <w:rFonts w:ascii="Arial" w:eastAsia="Arial" w:hAnsi="Arial" w:cs="Arial"/>
          <w:b/>
          <w:bCs/>
          <w:color w:val="000000"/>
          <w:szCs w:val="22"/>
        </w:rPr>
        <w:t>3GPP TSG-RAN WG4 Meeting #10</w:t>
      </w:r>
      <w:r>
        <w:rPr>
          <w:rFonts w:ascii="Arial" w:eastAsia="Arial" w:hAnsi="Arial" w:cs="Arial"/>
          <w:b/>
          <w:bCs/>
          <w:color w:val="000000"/>
          <w:szCs w:val="22"/>
        </w:rPr>
        <w:t>7</w:t>
      </w:r>
      <w:r w:rsidRPr="0098037F">
        <w:rPr>
          <w:rFonts w:ascii="Arial" w:eastAsia="Times New Roman" w:hAnsi="Arial" w:cs="Arial"/>
          <w:b/>
          <w:noProof/>
          <w:sz w:val="18"/>
        </w:rPr>
        <w:tab/>
      </w:r>
      <w:r w:rsidRPr="0098037F">
        <w:rPr>
          <w:rFonts w:ascii="Arial" w:eastAsia="Times New Roman" w:hAnsi="Arial" w:cs="Arial"/>
          <w:b/>
          <w:noProof/>
          <w:sz w:val="18"/>
        </w:rPr>
        <w:tab/>
      </w:r>
      <w:r w:rsidRPr="001F3640">
        <w:rPr>
          <w:rFonts w:ascii="Arial" w:eastAsia="Arial" w:hAnsi="Arial" w:cs="Arial"/>
          <w:b/>
          <w:bCs/>
          <w:color w:val="000000"/>
          <w:szCs w:val="22"/>
        </w:rPr>
        <w:t>R4-2</w:t>
      </w:r>
      <w:r w:rsidR="004A3BDA" w:rsidRPr="001F3640">
        <w:rPr>
          <w:rFonts w:ascii="Arial" w:eastAsia="Arial" w:hAnsi="Arial" w:cs="Arial"/>
          <w:b/>
          <w:bCs/>
          <w:color w:val="000000"/>
          <w:szCs w:val="22"/>
        </w:rPr>
        <w:t>30</w:t>
      </w:r>
      <w:r w:rsidRPr="001F3640">
        <w:rPr>
          <w:rFonts w:ascii="Arial" w:eastAsia="Arial" w:hAnsi="Arial" w:cs="Arial"/>
          <w:b/>
          <w:bCs/>
          <w:color w:val="000000"/>
          <w:szCs w:val="22"/>
        </w:rPr>
        <w:t>xxxx</w:t>
      </w:r>
    </w:p>
    <w:p w14:paraId="74E83555" w14:textId="203C5EDD" w:rsidR="0098037F" w:rsidRPr="0098037F" w:rsidRDefault="0098037F" w:rsidP="0098037F">
      <w:pPr>
        <w:widowControl w:val="0"/>
        <w:tabs>
          <w:tab w:val="right" w:pos="9639"/>
        </w:tabs>
        <w:spacing w:after="0" w:line="240" w:lineRule="auto"/>
        <w:rPr>
          <w:rFonts w:ascii="Arial" w:eastAsia="Arial" w:hAnsi="Arial" w:cs="Arial"/>
          <w:b/>
          <w:bCs/>
          <w:color w:val="000000"/>
          <w:szCs w:val="22"/>
        </w:rPr>
      </w:pPr>
      <w:r>
        <w:rPr>
          <w:rFonts w:ascii="Arial" w:eastAsia="Arial" w:hAnsi="Arial" w:cs="Arial"/>
          <w:b/>
          <w:bCs/>
          <w:color w:val="000000"/>
          <w:szCs w:val="22"/>
        </w:rPr>
        <w:t>Incheon</w:t>
      </w:r>
      <w:r w:rsidRPr="0098037F">
        <w:rPr>
          <w:rFonts w:ascii="Arial" w:eastAsia="Arial" w:hAnsi="Arial" w:cs="Arial"/>
          <w:b/>
          <w:bCs/>
          <w:color w:val="000000"/>
          <w:szCs w:val="22"/>
        </w:rPr>
        <w:t>,</w:t>
      </w:r>
      <w:r>
        <w:rPr>
          <w:rFonts w:ascii="Arial" w:eastAsia="Arial" w:hAnsi="Arial" w:cs="Arial"/>
          <w:b/>
          <w:bCs/>
          <w:color w:val="000000"/>
          <w:szCs w:val="22"/>
        </w:rPr>
        <w:t xml:space="preserve"> South Korea</w:t>
      </w:r>
      <w:r w:rsidR="000432FC">
        <w:rPr>
          <w:rFonts w:ascii="Arial" w:eastAsia="Arial" w:hAnsi="Arial" w:cs="Arial"/>
          <w:b/>
          <w:bCs/>
          <w:color w:val="000000"/>
          <w:szCs w:val="22"/>
        </w:rPr>
        <w:t>,</w:t>
      </w:r>
      <w:r w:rsidRPr="0098037F">
        <w:rPr>
          <w:rFonts w:ascii="Arial" w:eastAsia="Arial" w:hAnsi="Arial" w:cs="Arial"/>
          <w:b/>
          <w:bCs/>
          <w:color w:val="000000"/>
          <w:szCs w:val="22"/>
        </w:rPr>
        <w:t xml:space="preserve"> </w:t>
      </w:r>
      <w:r>
        <w:rPr>
          <w:rFonts w:ascii="Arial" w:eastAsia="Arial" w:hAnsi="Arial" w:cs="Arial"/>
          <w:b/>
          <w:bCs/>
          <w:color w:val="000000"/>
          <w:szCs w:val="22"/>
        </w:rPr>
        <w:t>22</w:t>
      </w:r>
      <w:r>
        <w:rPr>
          <w:rFonts w:ascii="Arial" w:eastAsia="Arial" w:hAnsi="Arial" w:cs="Arial"/>
          <w:b/>
          <w:bCs/>
          <w:color w:val="000000"/>
          <w:szCs w:val="22"/>
          <w:vertAlign w:val="superscript"/>
        </w:rPr>
        <w:t xml:space="preserve">nd </w:t>
      </w:r>
      <w:r w:rsidRPr="0098037F">
        <w:rPr>
          <w:rFonts w:ascii="Arial" w:eastAsia="Arial" w:hAnsi="Arial" w:cs="Arial"/>
          <w:b/>
          <w:bCs/>
          <w:color w:val="000000"/>
          <w:szCs w:val="22"/>
        </w:rPr>
        <w:t>– 2</w:t>
      </w:r>
      <w:r>
        <w:rPr>
          <w:rFonts w:ascii="Arial" w:eastAsia="Arial" w:hAnsi="Arial" w:cs="Arial"/>
          <w:b/>
          <w:bCs/>
          <w:color w:val="000000"/>
          <w:szCs w:val="22"/>
        </w:rPr>
        <w:t>6</w:t>
      </w:r>
      <w:r w:rsidRPr="0098037F">
        <w:rPr>
          <w:rFonts w:ascii="Arial" w:eastAsia="Arial" w:hAnsi="Arial" w:cs="Arial"/>
          <w:b/>
          <w:bCs/>
          <w:color w:val="000000"/>
          <w:szCs w:val="22"/>
          <w:vertAlign w:val="superscript"/>
        </w:rPr>
        <w:t>th</w:t>
      </w:r>
      <w:r>
        <w:rPr>
          <w:rFonts w:ascii="Arial" w:eastAsia="Arial" w:hAnsi="Arial" w:cs="Arial"/>
          <w:b/>
          <w:bCs/>
          <w:color w:val="000000"/>
          <w:szCs w:val="22"/>
        </w:rPr>
        <w:t xml:space="preserve"> May</w:t>
      </w:r>
      <w:r w:rsidRPr="0098037F">
        <w:rPr>
          <w:rFonts w:ascii="Arial" w:eastAsia="Arial" w:hAnsi="Arial" w:cs="Arial"/>
          <w:b/>
          <w:bCs/>
          <w:color w:val="000000"/>
          <w:szCs w:val="22"/>
        </w:rPr>
        <w:t xml:space="preserve"> 202</w:t>
      </w:r>
      <w:r>
        <w:rPr>
          <w:rFonts w:ascii="Arial" w:eastAsia="Arial" w:hAnsi="Arial" w:cs="Arial"/>
          <w:b/>
          <w:bCs/>
          <w:color w:val="000000"/>
          <w:szCs w:val="22"/>
        </w:rPr>
        <w:t>3</w:t>
      </w:r>
    </w:p>
    <w:p w14:paraId="5A7FDCEC" w14:textId="77777777" w:rsidR="00E954DB" w:rsidRPr="004B3F3F" w:rsidRDefault="00E954DB" w:rsidP="00E954DB">
      <w:pPr>
        <w:rPr>
          <w:rFonts w:ascii="Arial" w:eastAsia="Arial" w:hAnsi="Arial" w:cs="Arial"/>
          <w:color w:val="000000" w:themeColor="text1"/>
        </w:rPr>
      </w:pPr>
    </w:p>
    <w:p w14:paraId="764B2CA3" w14:textId="2AC99FE8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Title: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 xml:space="preserve">Response to </w:t>
      </w:r>
      <w:r w:rsidR="00237AF9" w:rsidRPr="00237AF9">
        <w:rPr>
          <w:rFonts w:ascii="Arial" w:eastAsia="Arial" w:hAnsi="Arial" w:cs="Arial"/>
          <w:b/>
          <w:bCs/>
          <w:color w:val="000000" w:themeColor="text1"/>
        </w:rPr>
        <w:t>LS on measurement definitions for positioning with bandwidth aggregation</w:t>
      </w:r>
    </w:p>
    <w:p w14:paraId="3CFC606D" w14:textId="673082A4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Response to: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R</w:t>
      </w:r>
      <w:r w:rsidR="00237AF9">
        <w:rPr>
          <w:rFonts w:ascii="Arial" w:eastAsia="Arial" w:hAnsi="Arial" w:cs="Arial"/>
          <w:b/>
          <w:bCs/>
          <w:color w:val="000000" w:themeColor="text1"/>
        </w:rPr>
        <w:t>1</w:t>
      </w:r>
      <w:r w:rsidRPr="004B3F3F">
        <w:rPr>
          <w:rFonts w:ascii="Arial" w:eastAsia="Arial" w:hAnsi="Arial" w:cs="Arial"/>
          <w:b/>
          <w:bCs/>
          <w:color w:val="000000" w:themeColor="text1"/>
        </w:rPr>
        <w:t>-2</w:t>
      </w:r>
      <w:r w:rsidR="00237AF9">
        <w:rPr>
          <w:rFonts w:ascii="Arial" w:eastAsia="Arial" w:hAnsi="Arial" w:cs="Arial"/>
          <w:b/>
          <w:bCs/>
          <w:color w:val="000000" w:themeColor="text1"/>
        </w:rPr>
        <w:t>304082</w:t>
      </w:r>
      <w:r w:rsidRPr="004B3F3F">
        <w:rPr>
          <w:rFonts w:ascii="Arial" w:eastAsia="Arial" w:hAnsi="Arial" w:cs="Arial"/>
          <w:b/>
          <w:bCs/>
          <w:color w:val="000000" w:themeColor="text1"/>
        </w:rPr>
        <w:t xml:space="preserve"> </w:t>
      </w:r>
    </w:p>
    <w:p w14:paraId="390C0F23" w14:textId="5B12CD19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Release: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Rel-1</w:t>
      </w:r>
      <w:r w:rsidR="008B68D8">
        <w:rPr>
          <w:rFonts w:ascii="Arial" w:eastAsia="Arial" w:hAnsi="Arial" w:cs="Arial"/>
          <w:b/>
          <w:bCs/>
          <w:color w:val="000000" w:themeColor="text1"/>
        </w:rPr>
        <w:t>8</w:t>
      </w:r>
    </w:p>
    <w:p w14:paraId="1EAD8DE1" w14:textId="6C56E8ED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Work Item: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NR_</w:t>
      </w:r>
      <w:r w:rsidRPr="004B3F3F">
        <w:rPr>
          <w:rFonts w:ascii="Arial" w:eastAsia="Arial" w:hAnsi="Arial" w:cs="Arial"/>
          <w:b/>
          <w:bCs/>
          <w:color w:val="000000" w:themeColor="text1"/>
          <w:lang w:val="en-US"/>
        </w:rPr>
        <w:t>pos</w:t>
      </w:r>
      <w:r w:rsidRPr="004B3F3F">
        <w:rPr>
          <w:rFonts w:ascii="Arial" w:eastAsia="Arial" w:hAnsi="Arial" w:cs="Arial"/>
          <w:b/>
          <w:bCs/>
          <w:color w:val="000000" w:themeColor="text1"/>
        </w:rPr>
        <w:t>_enh</w:t>
      </w:r>
      <w:r w:rsidR="008B68D8">
        <w:rPr>
          <w:rFonts w:ascii="Arial" w:eastAsia="Arial" w:hAnsi="Arial" w:cs="Arial"/>
          <w:b/>
          <w:bCs/>
          <w:color w:val="000000" w:themeColor="text1"/>
        </w:rPr>
        <w:t>2</w:t>
      </w:r>
    </w:p>
    <w:p w14:paraId="0328B441" w14:textId="77777777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</w:p>
    <w:p w14:paraId="4B97C7FA" w14:textId="77777777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Source: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RAN WG4</w:t>
      </w:r>
    </w:p>
    <w:p w14:paraId="18DF9BAA" w14:textId="7D733EB8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b/>
          <w:bCs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To: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RAN WG</w:t>
      </w:r>
      <w:r w:rsidR="008B68D8">
        <w:rPr>
          <w:rFonts w:ascii="Arial" w:eastAsia="Arial" w:hAnsi="Arial" w:cs="Arial"/>
          <w:b/>
          <w:bCs/>
          <w:color w:val="000000" w:themeColor="text1"/>
        </w:rPr>
        <w:t>1</w:t>
      </w:r>
    </w:p>
    <w:p w14:paraId="55638B12" w14:textId="26537BF9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Cc:</w:t>
      </w:r>
      <w:r w:rsidRPr="004B3F3F">
        <w:rPr>
          <w:rFonts w:ascii="Arial" w:eastAsia="Arial" w:hAnsi="Arial" w:cs="Arial"/>
          <w:b/>
          <w:bCs/>
          <w:color w:val="000000" w:themeColor="text1"/>
        </w:rPr>
        <w:tab/>
      </w:r>
      <w:r w:rsidR="008B68D8">
        <w:rPr>
          <w:rFonts w:ascii="Arial" w:eastAsia="Arial" w:hAnsi="Arial" w:cs="Arial"/>
          <w:b/>
          <w:bCs/>
          <w:color w:val="000000" w:themeColor="text1"/>
        </w:rPr>
        <w:t>N/A</w:t>
      </w:r>
    </w:p>
    <w:p w14:paraId="66DB01DC" w14:textId="77777777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</w:p>
    <w:p w14:paraId="7AE34A55" w14:textId="77777777" w:rsidR="00E954DB" w:rsidRPr="004B3F3F" w:rsidRDefault="00E954DB" w:rsidP="00E954DB">
      <w:pPr>
        <w:tabs>
          <w:tab w:val="left" w:pos="2268"/>
        </w:tabs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Contact Person:</w:t>
      </w:r>
      <w:r w:rsidRPr="004B3F3F">
        <w:rPr>
          <w:rFonts w:ascii="Arial" w:hAnsi="Arial" w:cs="Arial"/>
        </w:rPr>
        <w:tab/>
      </w:r>
    </w:p>
    <w:p w14:paraId="7CA790EB" w14:textId="77777777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Name: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Deep Shrestha</w:t>
      </w:r>
      <w:r w:rsidRPr="004B3F3F">
        <w:rPr>
          <w:rFonts w:ascii="Arial" w:hAnsi="Arial" w:cs="Arial"/>
        </w:rPr>
        <w:tab/>
      </w:r>
    </w:p>
    <w:p w14:paraId="436F72E5" w14:textId="77777777" w:rsidR="00E954DB" w:rsidRPr="004B3F3F" w:rsidRDefault="00E954DB" w:rsidP="00E954DB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E-mail Address:</w:t>
      </w:r>
      <w:r w:rsidRPr="004B3F3F">
        <w:rPr>
          <w:rFonts w:ascii="Arial" w:hAnsi="Arial" w:cs="Arial"/>
        </w:rPr>
        <w:tab/>
      </w:r>
      <w:hyperlink r:id="rId11">
        <w:r w:rsidRPr="004B3F3F">
          <w:rPr>
            <w:rStyle w:val="Hyperlink"/>
            <w:rFonts w:ascii="Arial" w:eastAsia="Arial" w:hAnsi="Arial" w:cs="Arial"/>
            <w:b/>
            <w:bCs/>
          </w:rPr>
          <w:t>deep.shrestha@ericsson.com</w:t>
        </w:r>
      </w:hyperlink>
    </w:p>
    <w:p w14:paraId="259787D8" w14:textId="77777777" w:rsidR="00E954DB" w:rsidRPr="004B3F3F" w:rsidRDefault="00E954DB" w:rsidP="00E954DB">
      <w:pPr>
        <w:spacing w:after="60"/>
        <w:rPr>
          <w:rFonts w:ascii="Arial" w:eastAsia="Arial" w:hAnsi="Arial" w:cs="Arial"/>
          <w:color w:val="000000" w:themeColor="text1"/>
        </w:rPr>
      </w:pPr>
    </w:p>
    <w:p w14:paraId="4B6EAB66" w14:textId="538B4B94" w:rsidR="00E954DB" w:rsidRPr="004B3F3F" w:rsidRDefault="00E954DB" w:rsidP="006B4147">
      <w:pPr>
        <w:spacing w:after="6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Attachments:</w:t>
      </w:r>
      <w:r w:rsidRPr="004B3F3F">
        <w:rPr>
          <w:rFonts w:ascii="Arial" w:eastAsia="Arial" w:hAnsi="Arial" w:cs="Arial"/>
          <w:b/>
          <w:bCs/>
          <w:color w:val="000000" w:themeColor="text1"/>
        </w:rPr>
        <w:tab/>
        <w:t>N/A</w:t>
      </w:r>
    </w:p>
    <w:p w14:paraId="6FB24111" w14:textId="77777777" w:rsidR="00E954DB" w:rsidRPr="004B3F3F" w:rsidRDefault="00E954DB" w:rsidP="00E954DB">
      <w:pPr>
        <w:rPr>
          <w:rFonts w:ascii="Arial" w:eastAsia="Arial" w:hAnsi="Arial" w:cs="Arial"/>
          <w:color w:val="000000" w:themeColor="text1"/>
        </w:rPr>
      </w:pPr>
    </w:p>
    <w:p w14:paraId="2477214A" w14:textId="77777777" w:rsidR="00E954DB" w:rsidRPr="004B3F3F" w:rsidRDefault="00E954DB" w:rsidP="00E954DB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lastRenderedPageBreak/>
        <w:t>1. Overall Description:</w:t>
      </w:r>
    </w:p>
    <w:p w14:paraId="089F6104" w14:textId="5495BE34" w:rsidR="0099440F" w:rsidRDefault="00E954DB" w:rsidP="00E954DB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color w:val="000000" w:themeColor="text1"/>
        </w:rPr>
        <w:t>RAN4 thanks RAN</w:t>
      </w:r>
      <w:r w:rsidR="008B68D8">
        <w:rPr>
          <w:rFonts w:ascii="Arial" w:eastAsia="Arial" w:hAnsi="Arial" w:cs="Arial"/>
          <w:color w:val="000000" w:themeColor="text1"/>
        </w:rPr>
        <w:t>1</w:t>
      </w:r>
      <w:r w:rsidRPr="004B3F3F">
        <w:rPr>
          <w:rFonts w:ascii="Arial" w:eastAsia="Arial" w:hAnsi="Arial" w:cs="Arial"/>
          <w:color w:val="000000" w:themeColor="text1"/>
        </w:rPr>
        <w:t xml:space="preserve"> </w:t>
      </w:r>
      <w:r w:rsidR="008B68D8">
        <w:rPr>
          <w:rFonts w:ascii="Arial" w:eastAsia="Arial" w:hAnsi="Arial" w:cs="Arial"/>
          <w:color w:val="000000" w:themeColor="text1"/>
        </w:rPr>
        <w:t>for LS on measurement definitions for positioning with bandwidth aggregation</w:t>
      </w:r>
      <w:r w:rsidRPr="004B3F3F">
        <w:rPr>
          <w:rFonts w:ascii="Arial" w:eastAsia="Arial" w:hAnsi="Arial" w:cs="Arial"/>
          <w:color w:val="000000" w:themeColor="text1"/>
        </w:rPr>
        <w:t>.</w:t>
      </w:r>
    </w:p>
    <w:p w14:paraId="50FD9F28" w14:textId="6749A2C2" w:rsidR="00E954DB" w:rsidRDefault="0099440F" w:rsidP="00E954DB">
      <w:pPr>
        <w:spacing w:after="120"/>
        <w:rPr>
          <w:rFonts w:ascii="Arial" w:eastAsia="Arial" w:hAnsi="Arial" w:cs="Arial"/>
          <w:color w:val="000000" w:themeColor="text1"/>
        </w:rPr>
      </w:pPr>
      <w:r>
        <w:rPr>
          <w:rFonts w:ascii="Arial" w:eastAsia="Arial" w:hAnsi="Arial" w:cs="Arial"/>
          <w:color w:val="000000" w:themeColor="text1"/>
        </w:rPr>
        <w:t>RAN4</w:t>
      </w:r>
      <w:r w:rsidR="00F87B25">
        <w:rPr>
          <w:rFonts w:ascii="Arial" w:eastAsia="Arial" w:hAnsi="Arial" w:cs="Arial"/>
          <w:color w:val="000000" w:themeColor="text1"/>
        </w:rPr>
        <w:t xml:space="preserve">#107 discussed the measurement definition for </w:t>
      </w:r>
      <w:r w:rsidR="003265D2">
        <w:rPr>
          <w:rFonts w:ascii="Arial" w:eastAsia="Arial" w:hAnsi="Arial" w:cs="Arial"/>
          <w:color w:val="000000" w:themeColor="text1"/>
        </w:rPr>
        <w:t xml:space="preserve">bandwidth aggregation-based </w:t>
      </w:r>
      <w:r w:rsidR="00F87B25">
        <w:rPr>
          <w:rFonts w:ascii="Arial" w:eastAsia="Arial" w:hAnsi="Arial" w:cs="Arial"/>
          <w:color w:val="000000" w:themeColor="text1"/>
        </w:rPr>
        <w:t xml:space="preserve">positioning </w:t>
      </w:r>
      <w:r w:rsidR="003265D2">
        <w:rPr>
          <w:rFonts w:ascii="Arial" w:eastAsia="Arial" w:hAnsi="Arial" w:cs="Arial"/>
          <w:color w:val="000000" w:themeColor="text1"/>
        </w:rPr>
        <w:t>measurements and agreed on the following:</w:t>
      </w:r>
    </w:p>
    <w:p w14:paraId="6B090C33" w14:textId="600C9523" w:rsidR="00892866" w:rsidRPr="00E04571" w:rsidRDefault="00A503DF" w:rsidP="00892866">
      <w:pPr>
        <w:pStyle w:val="ListParagraph"/>
        <w:numPr>
          <w:ilvl w:val="0"/>
          <w:numId w:val="19"/>
        </w:numPr>
        <w:spacing w:after="0" w:line="240" w:lineRule="auto"/>
        <w:ind w:firstLineChars="0"/>
        <w:rPr>
          <w:rFonts w:ascii="Arial" w:hAnsi="Arial" w:cs="Arial"/>
          <w:lang w:val="en-US" w:eastAsia="x-none"/>
        </w:rPr>
      </w:pPr>
      <w:r>
        <w:rPr>
          <w:rFonts w:ascii="Arial" w:hAnsi="Arial" w:cs="Arial"/>
          <w:lang w:val="en-US" w:eastAsia="x-none"/>
        </w:rPr>
        <w:t xml:space="preserve">Existing </w:t>
      </w:r>
      <w:r w:rsidR="00892866" w:rsidRPr="00E04571">
        <w:rPr>
          <w:rFonts w:ascii="Arial" w:hAnsi="Arial" w:cs="Arial"/>
          <w:lang w:val="en-US" w:eastAsia="x-none"/>
        </w:rPr>
        <w:t xml:space="preserve">RSTD measurement definition is updated </w:t>
      </w:r>
      <w:r w:rsidR="008150AF">
        <w:rPr>
          <w:rFonts w:ascii="Arial" w:hAnsi="Arial" w:cs="Arial"/>
          <w:lang w:val="en-US" w:eastAsia="x-none"/>
        </w:rPr>
        <w:t>by incorporating</w:t>
      </w:r>
      <w:r w:rsidR="00FB6D07">
        <w:rPr>
          <w:rFonts w:ascii="Arial" w:hAnsi="Arial" w:cs="Arial"/>
          <w:lang w:val="en-US" w:eastAsia="x-none"/>
        </w:rPr>
        <w:t xml:space="preserve"> the following text</w:t>
      </w:r>
      <w:r w:rsidR="00892866" w:rsidRPr="00E04571">
        <w:rPr>
          <w:rFonts w:ascii="Arial" w:hAnsi="Arial" w:cs="Arial"/>
          <w:lang w:val="en-US" w:eastAsia="x-none"/>
        </w:rPr>
        <w:t>.</w:t>
      </w:r>
    </w:p>
    <w:p w14:paraId="5525E694" w14:textId="77777777" w:rsidR="00892866" w:rsidRPr="00E04571" w:rsidRDefault="00892866" w:rsidP="00892866">
      <w:pPr>
        <w:pStyle w:val="ListParagraph"/>
        <w:spacing w:after="0" w:line="240" w:lineRule="auto"/>
        <w:ind w:left="360" w:firstLineChars="0" w:firstLine="0"/>
        <w:rPr>
          <w:rFonts w:ascii="Arial" w:hAnsi="Arial" w:cs="Arial"/>
          <w:lang w:val="en-US" w:eastAsia="x-none"/>
        </w:rPr>
      </w:pPr>
      <w:r w:rsidRPr="00E04571">
        <w:rPr>
          <w:rFonts w:ascii="Arial" w:hAnsi="Arial" w:cs="Arial"/>
          <w:lang w:val="en-US" w:eastAsia="x-none"/>
        </w:rPr>
        <w:t>“</w:t>
      </w:r>
      <w:r w:rsidRPr="00F07A1D">
        <w:rPr>
          <w:rFonts w:ascii="Arial" w:hAnsi="Arial" w:cs="Arial"/>
          <w:i/>
          <w:iCs/>
          <w:lang w:val="en-US" w:eastAsia="x-none"/>
        </w:rPr>
        <w:t>A UE capable of PRS bandwidth aggregation shall perform DL RSTD by aggregating PRS resources across multiple intra-band contiguous PFLs.</w:t>
      </w:r>
      <w:r w:rsidRPr="00E04571">
        <w:rPr>
          <w:rFonts w:ascii="Arial" w:hAnsi="Arial" w:cs="Arial"/>
          <w:lang w:val="en-US" w:eastAsia="x-none"/>
        </w:rPr>
        <w:t>”</w:t>
      </w:r>
    </w:p>
    <w:p w14:paraId="2A0BA4E4" w14:textId="77777777" w:rsidR="00892866" w:rsidRPr="00E04571" w:rsidRDefault="00892866" w:rsidP="00892866">
      <w:pPr>
        <w:pStyle w:val="ListParagraph"/>
        <w:spacing w:after="0" w:line="240" w:lineRule="auto"/>
        <w:ind w:left="360" w:firstLineChars="0" w:firstLine="0"/>
        <w:rPr>
          <w:rFonts w:ascii="Arial" w:hAnsi="Arial" w:cs="Arial"/>
          <w:lang w:val="en-US" w:eastAsia="x-none"/>
        </w:rPr>
      </w:pPr>
    </w:p>
    <w:p w14:paraId="1BC1929A" w14:textId="552D7760" w:rsidR="00892866" w:rsidRPr="00E04571" w:rsidRDefault="00A503DF" w:rsidP="00892866">
      <w:pPr>
        <w:pStyle w:val="ListParagraph"/>
        <w:numPr>
          <w:ilvl w:val="0"/>
          <w:numId w:val="19"/>
        </w:numPr>
        <w:spacing w:after="0" w:line="240" w:lineRule="auto"/>
        <w:ind w:firstLineChars="0"/>
        <w:rPr>
          <w:rFonts w:ascii="Arial" w:hAnsi="Arial" w:cs="Arial"/>
          <w:lang w:val="en-US" w:eastAsia="x-none"/>
        </w:rPr>
      </w:pPr>
      <w:r>
        <w:rPr>
          <w:rFonts w:ascii="Arial" w:hAnsi="Arial" w:cs="Arial"/>
          <w:lang w:val="en-US" w:eastAsia="x-none"/>
        </w:rPr>
        <w:t xml:space="preserve">Existing </w:t>
      </w:r>
      <w:r w:rsidR="00892866" w:rsidRPr="00E04571">
        <w:rPr>
          <w:rFonts w:ascii="Arial" w:hAnsi="Arial" w:cs="Arial"/>
          <w:lang w:val="en-US" w:eastAsia="x-none"/>
        </w:rPr>
        <w:t xml:space="preserve">UE Rx-Tx measurement definition is updated </w:t>
      </w:r>
      <w:r w:rsidR="00FB6D07">
        <w:rPr>
          <w:rFonts w:ascii="Arial" w:hAnsi="Arial" w:cs="Arial"/>
          <w:lang w:val="en-US" w:eastAsia="x-none"/>
        </w:rPr>
        <w:t>by incorporating</w:t>
      </w:r>
      <w:r w:rsidR="00FB6D07" w:rsidRPr="00E04571">
        <w:rPr>
          <w:rFonts w:ascii="Arial" w:hAnsi="Arial" w:cs="Arial"/>
          <w:lang w:val="en-US" w:eastAsia="x-none"/>
        </w:rPr>
        <w:t xml:space="preserve"> </w:t>
      </w:r>
      <w:r w:rsidR="00892866" w:rsidRPr="00E04571">
        <w:rPr>
          <w:rFonts w:ascii="Arial" w:hAnsi="Arial" w:cs="Arial"/>
          <w:lang w:val="en-US" w:eastAsia="x-none"/>
        </w:rPr>
        <w:t>the following text.</w:t>
      </w:r>
    </w:p>
    <w:p w14:paraId="6C21D444" w14:textId="77777777" w:rsidR="00892866" w:rsidRPr="00E04571" w:rsidRDefault="00892866" w:rsidP="00892866">
      <w:pPr>
        <w:pStyle w:val="ListParagraph"/>
        <w:spacing w:after="0" w:line="240" w:lineRule="auto"/>
        <w:ind w:left="360" w:firstLineChars="0" w:firstLine="0"/>
        <w:rPr>
          <w:rFonts w:ascii="Arial" w:hAnsi="Arial" w:cs="Arial"/>
          <w:lang w:val="en-US" w:eastAsia="x-none"/>
        </w:rPr>
      </w:pPr>
      <w:r w:rsidRPr="00E04571">
        <w:rPr>
          <w:rFonts w:ascii="Arial" w:hAnsi="Arial" w:cs="Arial"/>
          <w:lang w:val="en-US" w:eastAsia="x-none"/>
        </w:rPr>
        <w:t>“</w:t>
      </w:r>
      <w:r w:rsidRPr="00F07A1D">
        <w:rPr>
          <w:rFonts w:ascii="Arial" w:hAnsi="Arial" w:cs="Arial"/>
          <w:i/>
          <w:iCs/>
          <w:lang w:val="en-US" w:eastAsia="x-none"/>
        </w:rPr>
        <w:t>A UE capable of PRS/SRS bandwidth aggregation shall perform UE Rx-Tx time difference measurement by aggregating PRS resources across multiple DL intra-band contiguous PFLs and SRS in multiple UL intra-band contiguous PFLs. The PRS resource aggregation and SRS resource aggregation shall be performed on the same number of PFLs.</w:t>
      </w:r>
      <w:r w:rsidRPr="00E04571">
        <w:rPr>
          <w:rFonts w:ascii="Arial" w:hAnsi="Arial" w:cs="Arial"/>
          <w:lang w:val="en-US" w:eastAsia="x-none"/>
        </w:rPr>
        <w:t>”</w:t>
      </w:r>
    </w:p>
    <w:p w14:paraId="68D928FD" w14:textId="77777777" w:rsidR="00892866" w:rsidRPr="00E04571" w:rsidRDefault="00892866" w:rsidP="00892866">
      <w:pPr>
        <w:pStyle w:val="ListParagraph"/>
        <w:spacing w:after="0" w:line="240" w:lineRule="auto"/>
        <w:ind w:left="360" w:firstLineChars="0" w:firstLine="0"/>
        <w:rPr>
          <w:rFonts w:ascii="Arial" w:hAnsi="Arial" w:cs="Arial"/>
          <w:lang w:val="en-US" w:eastAsia="x-none"/>
        </w:rPr>
      </w:pPr>
    </w:p>
    <w:p w14:paraId="6E066E83" w14:textId="4C497F49" w:rsidR="00892866" w:rsidRPr="00E04571" w:rsidRDefault="00A503DF" w:rsidP="00892866">
      <w:pPr>
        <w:pStyle w:val="ListParagraph"/>
        <w:numPr>
          <w:ilvl w:val="0"/>
          <w:numId w:val="19"/>
        </w:numPr>
        <w:spacing w:after="0" w:line="240" w:lineRule="auto"/>
        <w:ind w:firstLineChars="0"/>
        <w:rPr>
          <w:rFonts w:ascii="Arial" w:hAnsi="Arial" w:cs="Arial"/>
          <w:lang w:val="en-US" w:eastAsia="x-none"/>
        </w:rPr>
      </w:pPr>
      <w:r>
        <w:rPr>
          <w:rFonts w:ascii="Arial" w:hAnsi="Arial" w:cs="Arial"/>
          <w:lang w:val="en-US" w:eastAsia="x-none"/>
        </w:rPr>
        <w:t xml:space="preserve">Existing </w:t>
      </w:r>
      <w:r w:rsidR="00892866" w:rsidRPr="00E04571">
        <w:rPr>
          <w:rFonts w:ascii="Arial" w:hAnsi="Arial" w:cs="Arial"/>
          <w:lang w:val="en-US" w:eastAsia="x-none"/>
        </w:rPr>
        <w:t xml:space="preserve">UL-RTOA measurement definition is updated </w:t>
      </w:r>
      <w:r w:rsidR="00FB6D07">
        <w:rPr>
          <w:rFonts w:ascii="Arial" w:hAnsi="Arial" w:cs="Arial"/>
          <w:lang w:val="en-US" w:eastAsia="x-none"/>
        </w:rPr>
        <w:t>by incorporating</w:t>
      </w:r>
      <w:r w:rsidR="00FB6D07" w:rsidRPr="00E04571">
        <w:rPr>
          <w:rFonts w:ascii="Arial" w:hAnsi="Arial" w:cs="Arial"/>
          <w:lang w:val="en-US" w:eastAsia="x-none"/>
        </w:rPr>
        <w:t xml:space="preserve"> </w:t>
      </w:r>
      <w:r w:rsidR="00892866" w:rsidRPr="00E04571">
        <w:rPr>
          <w:rFonts w:ascii="Arial" w:hAnsi="Arial" w:cs="Arial"/>
          <w:lang w:val="en-US" w:eastAsia="x-none"/>
        </w:rPr>
        <w:t>the following text.</w:t>
      </w:r>
    </w:p>
    <w:p w14:paraId="07CA9A6B" w14:textId="77777777" w:rsidR="00892866" w:rsidRPr="00E04571" w:rsidRDefault="00892866" w:rsidP="00892866">
      <w:pPr>
        <w:pStyle w:val="ListParagraph"/>
        <w:spacing w:after="0" w:line="240" w:lineRule="auto"/>
        <w:ind w:left="360" w:firstLineChars="0" w:firstLine="0"/>
        <w:rPr>
          <w:rFonts w:ascii="Arial" w:hAnsi="Arial" w:cs="Arial"/>
          <w:lang w:val="en-US" w:eastAsia="x-none"/>
        </w:rPr>
      </w:pPr>
      <w:r w:rsidRPr="00E04571">
        <w:rPr>
          <w:rFonts w:ascii="Arial" w:hAnsi="Arial" w:cs="Arial"/>
          <w:lang w:val="en-US" w:eastAsia="x-none"/>
        </w:rPr>
        <w:t>“</w:t>
      </w:r>
      <w:r w:rsidRPr="00F07A1D">
        <w:rPr>
          <w:rFonts w:ascii="Arial" w:hAnsi="Arial" w:cs="Arial"/>
          <w:i/>
          <w:iCs/>
          <w:lang w:val="en-US" w:eastAsia="x-none"/>
        </w:rPr>
        <w:t>A base station capable of SRS resource aggregation shall perform T</w:t>
      </w:r>
      <w:r w:rsidRPr="00F07A1D">
        <w:rPr>
          <w:rFonts w:ascii="Arial" w:hAnsi="Arial" w:cs="Arial"/>
          <w:i/>
          <w:iCs/>
          <w:vertAlign w:val="subscript"/>
          <w:lang w:val="en-US" w:eastAsia="x-none"/>
        </w:rPr>
        <w:t>UL-RTOA</w:t>
      </w:r>
      <w:r w:rsidRPr="00F07A1D">
        <w:rPr>
          <w:rFonts w:ascii="Arial" w:hAnsi="Arial" w:cs="Arial"/>
          <w:i/>
          <w:iCs/>
          <w:lang w:val="en-US" w:eastAsia="x-none"/>
        </w:rPr>
        <w:t xml:space="preserve"> measurement by aggregating SRS resources across multiple intra-band contiguous carriers.</w:t>
      </w:r>
      <w:r w:rsidRPr="00E04571">
        <w:rPr>
          <w:rFonts w:ascii="Arial" w:hAnsi="Arial" w:cs="Arial"/>
          <w:lang w:val="en-US" w:eastAsia="x-none"/>
        </w:rPr>
        <w:t>”</w:t>
      </w:r>
    </w:p>
    <w:p w14:paraId="0292B40C" w14:textId="77777777" w:rsidR="00892866" w:rsidRPr="00E04571" w:rsidRDefault="00892866" w:rsidP="00892866">
      <w:pPr>
        <w:pStyle w:val="ListParagraph"/>
        <w:spacing w:after="0" w:line="240" w:lineRule="auto"/>
        <w:ind w:left="360" w:firstLineChars="0" w:firstLine="0"/>
        <w:rPr>
          <w:rFonts w:ascii="Arial" w:hAnsi="Arial" w:cs="Arial"/>
          <w:lang w:val="en-US" w:eastAsia="x-none"/>
        </w:rPr>
      </w:pPr>
    </w:p>
    <w:p w14:paraId="5111D42D" w14:textId="3AA4E318" w:rsidR="00892866" w:rsidRPr="00E04571" w:rsidRDefault="00A503DF" w:rsidP="00892866">
      <w:pPr>
        <w:pStyle w:val="ListParagraph"/>
        <w:numPr>
          <w:ilvl w:val="0"/>
          <w:numId w:val="19"/>
        </w:numPr>
        <w:spacing w:after="0" w:line="240" w:lineRule="auto"/>
        <w:ind w:firstLineChars="0"/>
        <w:rPr>
          <w:rFonts w:ascii="Arial" w:hAnsi="Arial" w:cs="Arial"/>
          <w:lang w:val="en-US" w:eastAsia="x-none"/>
        </w:rPr>
      </w:pPr>
      <w:r>
        <w:rPr>
          <w:rFonts w:ascii="Arial" w:hAnsi="Arial" w:cs="Arial"/>
          <w:lang w:val="en-US" w:eastAsia="x-none"/>
        </w:rPr>
        <w:t xml:space="preserve">Existing </w:t>
      </w:r>
      <w:r w:rsidR="00892866" w:rsidRPr="00E04571">
        <w:rPr>
          <w:rFonts w:ascii="Arial" w:hAnsi="Arial" w:cs="Arial"/>
          <w:lang w:val="en-US" w:eastAsia="x-none"/>
        </w:rPr>
        <w:t xml:space="preserve">gNB Rx-Tx measurement definition is updated </w:t>
      </w:r>
      <w:r w:rsidR="00FB6D07">
        <w:rPr>
          <w:rFonts w:ascii="Arial" w:hAnsi="Arial" w:cs="Arial"/>
          <w:lang w:val="en-US" w:eastAsia="x-none"/>
        </w:rPr>
        <w:t>by incorporating</w:t>
      </w:r>
      <w:r w:rsidR="00FB6D07" w:rsidRPr="00E04571">
        <w:rPr>
          <w:rFonts w:ascii="Arial" w:hAnsi="Arial" w:cs="Arial"/>
          <w:lang w:val="en-US" w:eastAsia="x-none"/>
        </w:rPr>
        <w:t xml:space="preserve"> </w:t>
      </w:r>
      <w:r w:rsidR="00892866" w:rsidRPr="00E04571">
        <w:rPr>
          <w:rFonts w:ascii="Arial" w:hAnsi="Arial" w:cs="Arial"/>
          <w:lang w:val="en-US" w:eastAsia="x-none"/>
        </w:rPr>
        <w:t>the following text.</w:t>
      </w:r>
    </w:p>
    <w:p w14:paraId="5C4BE9C9" w14:textId="3CEDE478" w:rsidR="003265D2" w:rsidRPr="00892866" w:rsidRDefault="00892866" w:rsidP="00892866">
      <w:pPr>
        <w:pStyle w:val="ListParagraph"/>
        <w:spacing w:after="0" w:line="240" w:lineRule="auto"/>
        <w:ind w:left="360" w:firstLineChars="0" w:firstLine="0"/>
        <w:rPr>
          <w:lang w:val="en-US" w:eastAsia="x-none"/>
        </w:rPr>
      </w:pPr>
      <w:r w:rsidRPr="00E04571">
        <w:rPr>
          <w:rFonts w:ascii="Arial" w:hAnsi="Arial" w:cs="Arial"/>
          <w:lang w:val="en-US" w:eastAsia="x-none"/>
        </w:rPr>
        <w:t>“</w:t>
      </w:r>
      <w:r w:rsidRPr="00F07A1D">
        <w:rPr>
          <w:rFonts w:ascii="Arial" w:hAnsi="Arial" w:cs="Arial"/>
          <w:i/>
          <w:iCs/>
          <w:lang w:val="en-US" w:eastAsia="x-none"/>
        </w:rPr>
        <w:t>A base station capable of PRS/SRS bandwidth aggregation shall perform gNB Rx-Tx time difference measurement by aggregating SRS resources across multiple UL intra-band contiguous PFLs and PRS in multiple DL intra-band contiguous PFLs. The PRS resource aggregation and SRS resource aggregation shall be performed on the same number of PFLs.</w:t>
      </w:r>
      <w:r w:rsidRPr="00E04571">
        <w:rPr>
          <w:rFonts w:ascii="Arial" w:hAnsi="Arial" w:cs="Arial"/>
          <w:lang w:val="en-US" w:eastAsia="x-none"/>
        </w:rPr>
        <w:t>”</w:t>
      </w:r>
      <w:r w:rsidR="003265D2" w:rsidRPr="00892866">
        <w:rPr>
          <w:rFonts w:ascii="Arial" w:eastAsia="Arial" w:hAnsi="Arial" w:cs="Arial"/>
          <w:color w:val="000000" w:themeColor="text1"/>
          <w:lang w:val="en-US"/>
        </w:rPr>
        <w:br/>
      </w:r>
    </w:p>
    <w:p w14:paraId="2CCF9AC6" w14:textId="77777777" w:rsidR="00E954DB" w:rsidRPr="004B3F3F" w:rsidRDefault="00E954DB" w:rsidP="00E954DB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2. Actions:</w:t>
      </w:r>
    </w:p>
    <w:p w14:paraId="33715E38" w14:textId="77777777" w:rsidR="00E954DB" w:rsidRPr="004B3F3F" w:rsidRDefault="00E954DB" w:rsidP="00E954DB">
      <w:pPr>
        <w:spacing w:after="120"/>
        <w:ind w:left="1985" w:hanging="1985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To RAN WG2 group.</w:t>
      </w:r>
    </w:p>
    <w:p w14:paraId="1F385E57" w14:textId="3073DDF9" w:rsidR="00E954DB" w:rsidRPr="004B3F3F" w:rsidRDefault="00E954DB" w:rsidP="00E954DB">
      <w:pPr>
        <w:spacing w:after="120"/>
        <w:ind w:left="993" w:hanging="993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 xml:space="preserve">ACTION: </w:t>
      </w:r>
      <w:r w:rsidRPr="004B3F3F">
        <w:rPr>
          <w:rFonts w:ascii="Arial" w:hAnsi="Arial" w:cs="Arial"/>
        </w:rPr>
        <w:tab/>
      </w:r>
      <w:r w:rsidRPr="004B3F3F">
        <w:rPr>
          <w:rFonts w:ascii="Arial" w:eastAsia="Arial" w:hAnsi="Arial" w:cs="Arial"/>
          <w:b/>
          <w:bCs/>
          <w:color w:val="000000" w:themeColor="text1"/>
        </w:rPr>
        <w:t>RAN4 kindly requests RAN</w:t>
      </w:r>
      <w:r w:rsidR="004D046C">
        <w:rPr>
          <w:rFonts w:ascii="Arial" w:eastAsia="Arial" w:hAnsi="Arial" w:cs="Arial"/>
          <w:b/>
          <w:bCs/>
          <w:color w:val="000000" w:themeColor="text1"/>
        </w:rPr>
        <w:t>1</w:t>
      </w:r>
      <w:r w:rsidRPr="004B3F3F">
        <w:rPr>
          <w:rFonts w:ascii="Arial" w:eastAsia="Arial" w:hAnsi="Arial" w:cs="Arial"/>
          <w:b/>
          <w:bCs/>
          <w:color w:val="000000" w:themeColor="text1"/>
        </w:rPr>
        <w:t xml:space="preserve"> to take the above </w:t>
      </w:r>
      <w:r w:rsidR="004D046C">
        <w:rPr>
          <w:rFonts w:ascii="Arial" w:eastAsia="Arial" w:hAnsi="Arial" w:cs="Arial"/>
          <w:b/>
          <w:bCs/>
          <w:color w:val="000000" w:themeColor="text1"/>
        </w:rPr>
        <w:t>agreements</w:t>
      </w:r>
      <w:r w:rsidRPr="004B3F3F">
        <w:rPr>
          <w:rFonts w:ascii="Arial" w:eastAsia="Arial" w:hAnsi="Arial" w:cs="Arial"/>
          <w:b/>
          <w:bCs/>
          <w:color w:val="000000" w:themeColor="text1"/>
        </w:rPr>
        <w:t xml:space="preserve"> into consideration.</w:t>
      </w:r>
    </w:p>
    <w:p w14:paraId="5087FAD5" w14:textId="77777777" w:rsidR="00E954DB" w:rsidRPr="004B3F3F" w:rsidRDefault="00E954DB" w:rsidP="00E954DB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hAnsi="Arial" w:cs="Arial"/>
        </w:rPr>
        <w:br/>
      </w:r>
      <w:r w:rsidRPr="004B3F3F">
        <w:rPr>
          <w:rFonts w:ascii="Arial" w:eastAsia="Arial" w:hAnsi="Arial" w:cs="Arial"/>
          <w:b/>
          <w:bCs/>
          <w:color w:val="000000" w:themeColor="text1"/>
        </w:rPr>
        <w:t>3. References:</w:t>
      </w:r>
    </w:p>
    <w:p w14:paraId="0BAEA54F" w14:textId="6596BF70" w:rsidR="00E954DB" w:rsidRPr="007A5F01" w:rsidRDefault="00E954DB" w:rsidP="007A5F01">
      <w:pPr>
        <w:pStyle w:val="ListParagraph"/>
        <w:numPr>
          <w:ilvl w:val="0"/>
          <w:numId w:val="16"/>
        </w:numPr>
        <w:spacing w:after="0" w:line="240" w:lineRule="auto"/>
        <w:ind w:firstLineChars="0"/>
        <w:contextualSpacing/>
        <w:rPr>
          <w:rFonts w:ascii="Arial" w:hAnsi="Arial" w:cs="Arial"/>
          <w:sz w:val="20"/>
        </w:rPr>
      </w:pPr>
      <w:r w:rsidRPr="007A5F01">
        <w:rPr>
          <w:rFonts w:ascii="Arial" w:hAnsi="Arial" w:cs="Arial"/>
          <w:sz w:val="20"/>
          <w:lang w:eastAsia="zh-CN"/>
        </w:rPr>
        <w:t>R</w:t>
      </w:r>
      <w:r w:rsidR="00287EAB" w:rsidRPr="007A5F01">
        <w:rPr>
          <w:rFonts w:ascii="Arial" w:hAnsi="Arial" w:cs="Arial"/>
          <w:sz w:val="20"/>
          <w:lang w:eastAsia="zh-CN"/>
        </w:rPr>
        <w:t>1</w:t>
      </w:r>
      <w:r w:rsidRPr="007A5F01">
        <w:rPr>
          <w:rFonts w:ascii="Arial" w:hAnsi="Arial" w:cs="Arial"/>
          <w:sz w:val="20"/>
          <w:lang w:eastAsia="zh-CN"/>
        </w:rPr>
        <w:t>-</w:t>
      </w:r>
      <w:r w:rsidR="007A5F01" w:rsidRPr="007A5F01">
        <w:rPr>
          <w:rFonts w:ascii="Arial" w:hAnsi="Arial" w:cs="Arial"/>
          <w:sz w:val="20"/>
          <w:lang w:eastAsia="zh-CN"/>
        </w:rPr>
        <w:t>2304082,</w:t>
      </w:r>
      <w:r w:rsidR="007A5F01">
        <w:rPr>
          <w:rFonts w:ascii="Arial" w:hAnsi="Arial" w:cs="Arial"/>
          <w:sz w:val="20"/>
          <w:lang w:eastAsia="zh-CN"/>
        </w:rPr>
        <w:t xml:space="preserve"> “</w:t>
      </w:r>
      <w:r w:rsidR="007A5F01" w:rsidRPr="007A5F01">
        <w:rPr>
          <w:rFonts w:ascii="Arial" w:hAnsi="Arial" w:cs="Arial"/>
          <w:sz w:val="20"/>
          <w:lang w:eastAsia="zh-CN"/>
        </w:rPr>
        <w:t>LS on measurement definitions for positioning with bandwidth aggregation</w:t>
      </w:r>
      <w:r w:rsidR="007A5F01">
        <w:rPr>
          <w:rFonts w:ascii="Arial" w:hAnsi="Arial" w:cs="Arial"/>
          <w:sz w:val="20"/>
          <w:lang w:eastAsia="zh-CN"/>
        </w:rPr>
        <w:t xml:space="preserve">”, </w:t>
      </w:r>
      <w:r w:rsidR="009445BB">
        <w:rPr>
          <w:rFonts w:ascii="Arial" w:hAnsi="Arial" w:cs="Arial"/>
          <w:sz w:val="20"/>
          <w:lang w:eastAsia="zh-CN"/>
        </w:rPr>
        <w:t>ZTE</w:t>
      </w:r>
      <w:r w:rsidRPr="007A5F01">
        <w:rPr>
          <w:rFonts w:ascii="Arial" w:hAnsi="Arial" w:cs="Arial"/>
          <w:sz w:val="20"/>
          <w:lang w:eastAsia="zh-CN"/>
        </w:rPr>
        <w:t>.</w:t>
      </w:r>
    </w:p>
    <w:p w14:paraId="460878B4" w14:textId="77777777" w:rsidR="00E954DB" w:rsidRPr="004B3F3F" w:rsidRDefault="00E954DB" w:rsidP="00E954DB">
      <w:pPr>
        <w:spacing w:after="120"/>
        <w:ind w:left="993" w:hanging="993"/>
        <w:rPr>
          <w:rFonts w:ascii="Arial" w:eastAsia="Arial" w:hAnsi="Arial" w:cs="Arial"/>
          <w:color w:val="000000" w:themeColor="text1"/>
        </w:rPr>
      </w:pPr>
    </w:p>
    <w:p w14:paraId="4E0B6349" w14:textId="77777777" w:rsidR="00E954DB" w:rsidRPr="004B3F3F" w:rsidRDefault="00E954DB" w:rsidP="00E954DB">
      <w:pPr>
        <w:spacing w:after="120"/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b/>
          <w:bCs/>
          <w:color w:val="000000" w:themeColor="text1"/>
        </w:rPr>
        <w:t>4. Date of Next TSG-RAN WG4 Meetings:</w:t>
      </w:r>
    </w:p>
    <w:p w14:paraId="25ECD5D1" w14:textId="6257A0D3" w:rsidR="00E954DB" w:rsidRDefault="00E954DB" w:rsidP="00E954DB">
      <w:pPr>
        <w:rPr>
          <w:rFonts w:ascii="Arial" w:eastAsia="Arial" w:hAnsi="Arial" w:cs="Arial"/>
          <w:color w:val="000000" w:themeColor="text1"/>
        </w:rPr>
      </w:pPr>
      <w:r w:rsidRPr="004B3F3F">
        <w:rPr>
          <w:rFonts w:ascii="Arial" w:eastAsia="Arial" w:hAnsi="Arial" w:cs="Arial"/>
          <w:color w:val="000000" w:themeColor="text1"/>
        </w:rPr>
        <w:t>TSG RAN WG4 Meeting #10</w:t>
      </w:r>
      <w:r w:rsidR="007A5F01">
        <w:rPr>
          <w:rFonts w:ascii="Arial" w:eastAsia="Arial" w:hAnsi="Arial" w:cs="Arial"/>
          <w:color w:val="000000" w:themeColor="text1"/>
        </w:rPr>
        <w:t>8</w:t>
      </w:r>
      <w:r w:rsidRPr="004B3F3F">
        <w:rPr>
          <w:rFonts w:ascii="Arial" w:hAnsi="Arial" w:cs="Arial"/>
        </w:rPr>
        <w:tab/>
      </w:r>
      <w:r w:rsidRPr="004B3F3F">
        <w:rPr>
          <w:rFonts w:ascii="Arial" w:hAnsi="Arial" w:cs="Arial"/>
        </w:rPr>
        <w:tab/>
      </w:r>
      <w:r w:rsidRPr="004B3F3F">
        <w:rPr>
          <w:rFonts w:ascii="Arial" w:hAnsi="Arial" w:cs="Arial"/>
        </w:rPr>
        <w:tab/>
      </w:r>
      <w:r w:rsidR="00AF737E">
        <w:rPr>
          <w:rFonts w:ascii="Arial" w:eastAsia="Arial" w:hAnsi="Arial" w:cs="Arial"/>
          <w:color w:val="000000" w:themeColor="text1"/>
        </w:rPr>
        <w:t>21 – 25, August 2023</w:t>
      </w:r>
      <w:r w:rsidR="00AF737E">
        <w:rPr>
          <w:rFonts w:ascii="Arial" w:eastAsia="Arial" w:hAnsi="Arial" w:cs="Arial"/>
          <w:color w:val="000000" w:themeColor="text1"/>
        </w:rPr>
        <w:tab/>
      </w:r>
      <w:r w:rsidR="00AF737E">
        <w:rPr>
          <w:rFonts w:ascii="Arial" w:eastAsia="Arial" w:hAnsi="Arial" w:cs="Arial"/>
          <w:color w:val="000000" w:themeColor="text1"/>
        </w:rPr>
        <w:tab/>
      </w:r>
      <w:r w:rsidR="00AF737E">
        <w:rPr>
          <w:rFonts w:ascii="Arial" w:eastAsia="Arial" w:hAnsi="Arial" w:cs="Arial"/>
          <w:color w:val="000000" w:themeColor="text1"/>
        </w:rPr>
        <w:tab/>
      </w:r>
      <w:r w:rsidR="00AF737E">
        <w:rPr>
          <w:rFonts w:ascii="Arial" w:eastAsia="Arial" w:hAnsi="Arial" w:cs="Arial"/>
          <w:color w:val="000000" w:themeColor="text1"/>
        </w:rPr>
        <w:tab/>
      </w:r>
      <w:r w:rsidR="00AF737E">
        <w:rPr>
          <w:rFonts w:ascii="Arial" w:eastAsia="Arial" w:hAnsi="Arial" w:cs="Arial"/>
          <w:color w:val="000000" w:themeColor="text1"/>
        </w:rPr>
        <w:tab/>
      </w:r>
      <w:r w:rsidRPr="004B3F3F">
        <w:rPr>
          <w:rFonts w:ascii="Arial" w:hAnsi="Arial" w:cs="Arial"/>
        </w:rPr>
        <w:tab/>
      </w:r>
      <w:r w:rsidRPr="004B3F3F">
        <w:rPr>
          <w:rFonts w:ascii="Arial" w:hAnsi="Arial" w:cs="Arial"/>
        </w:rPr>
        <w:tab/>
      </w:r>
      <w:r w:rsidR="00E41C91">
        <w:rPr>
          <w:rFonts w:ascii="Arial" w:eastAsia="Arial" w:hAnsi="Arial" w:cs="Arial"/>
          <w:color w:val="000000" w:themeColor="text1"/>
        </w:rPr>
        <w:t>Toulo</w:t>
      </w:r>
      <w:r w:rsidR="00AF737E">
        <w:rPr>
          <w:rFonts w:ascii="Arial" w:eastAsia="Arial" w:hAnsi="Arial" w:cs="Arial"/>
          <w:color w:val="000000" w:themeColor="text1"/>
        </w:rPr>
        <w:t>use</w:t>
      </w:r>
      <w:r>
        <w:rPr>
          <w:rFonts w:ascii="Arial" w:eastAsia="Arial" w:hAnsi="Arial" w:cs="Arial"/>
          <w:color w:val="000000" w:themeColor="text1"/>
        </w:rPr>
        <w:t xml:space="preserve">, </w:t>
      </w:r>
      <w:r w:rsidR="00AF737E">
        <w:rPr>
          <w:rFonts w:ascii="Arial" w:eastAsia="Arial" w:hAnsi="Arial" w:cs="Arial"/>
          <w:color w:val="000000" w:themeColor="text1"/>
        </w:rPr>
        <w:t>France</w:t>
      </w:r>
    </w:p>
    <w:p w14:paraId="7266396E" w14:textId="4D3B03B3" w:rsidR="00FD0313" w:rsidRPr="00FD0313" w:rsidRDefault="00E954DB" w:rsidP="00FD0313">
      <w:pPr>
        <w:rPr>
          <w:lang w:eastAsia="zh-CN"/>
        </w:rPr>
      </w:pPr>
      <w:r w:rsidRPr="004B3F3F">
        <w:rPr>
          <w:rFonts w:ascii="Arial" w:eastAsia="Arial" w:hAnsi="Arial" w:cs="Arial"/>
          <w:color w:val="000000" w:themeColor="text1"/>
        </w:rPr>
        <w:t>TSG RAN WG4 Meeting #10</w:t>
      </w:r>
      <w:r w:rsidR="007A5F01">
        <w:rPr>
          <w:rFonts w:ascii="Arial" w:eastAsia="Arial" w:hAnsi="Arial" w:cs="Arial"/>
          <w:color w:val="000000" w:themeColor="text1"/>
        </w:rPr>
        <w:t>8</w:t>
      </w:r>
      <w:r>
        <w:rPr>
          <w:rFonts w:ascii="Arial" w:eastAsia="Arial" w:hAnsi="Arial" w:cs="Arial"/>
          <w:color w:val="000000" w:themeColor="text1"/>
        </w:rPr>
        <w:t>bis</w:t>
      </w:r>
      <w:r w:rsidR="00AF737E">
        <w:rPr>
          <w:rFonts w:ascii="Arial" w:eastAsia="Arial" w:hAnsi="Arial" w:cs="Arial"/>
          <w:color w:val="000000" w:themeColor="text1"/>
        </w:rPr>
        <w:tab/>
      </w:r>
      <w:r w:rsidRPr="004B3F3F">
        <w:rPr>
          <w:rFonts w:ascii="Arial" w:hAnsi="Arial" w:cs="Arial"/>
        </w:rPr>
        <w:tab/>
      </w:r>
      <w:r w:rsidR="007E5FB2">
        <w:rPr>
          <w:rFonts w:ascii="Arial" w:eastAsia="Arial" w:hAnsi="Arial" w:cs="Arial"/>
          <w:color w:val="000000" w:themeColor="text1"/>
        </w:rPr>
        <w:t>09 – 1</w:t>
      </w:r>
      <w:r w:rsidR="005A73C9">
        <w:rPr>
          <w:rFonts w:ascii="Arial" w:eastAsia="Arial" w:hAnsi="Arial" w:cs="Arial"/>
          <w:color w:val="000000" w:themeColor="text1"/>
        </w:rPr>
        <w:t>3</w:t>
      </w:r>
      <w:r w:rsidR="007E5FB2">
        <w:rPr>
          <w:rFonts w:ascii="Arial" w:eastAsia="Arial" w:hAnsi="Arial" w:cs="Arial"/>
          <w:color w:val="000000" w:themeColor="text1"/>
        </w:rPr>
        <w:t>, October 2023</w:t>
      </w:r>
      <w:r w:rsidRPr="004B3F3F">
        <w:rPr>
          <w:rFonts w:ascii="Arial" w:hAnsi="Arial" w:cs="Arial"/>
        </w:rPr>
        <w:tab/>
      </w:r>
      <w:r w:rsidRPr="004B3F3F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7E5FB2">
        <w:rPr>
          <w:rFonts w:ascii="Arial" w:hAnsi="Arial" w:cs="Arial"/>
        </w:rPr>
        <w:tab/>
        <w:t>Xiamen, China</w:t>
      </w:r>
    </w:p>
    <w:sectPr w:rsidR="00FD0313" w:rsidRPr="00FD0313">
      <w:footerReference w:type="default" r:id="rId12"/>
      <w:footnotePr>
        <w:numRestart w:val="eachSect"/>
      </w:footnotePr>
      <w:pgSz w:w="11907" w:h="16840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D01F7D" w14:textId="77777777" w:rsidR="001B34D7" w:rsidRDefault="001B34D7">
      <w:pPr>
        <w:spacing w:after="0" w:line="240" w:lineRule="auto"/>
      </w:pPr>
      <w:r>
        <w:separator/>
      </w:r>
    </w:p>
  </w:endnote>
  <w:endnote w:type="continuationSeparator" w:id="0">
    <w:p w14:paraId="417CEF77" w14:textId="77777777" w:rsidR="001B34D7" w:rsidRDefault="001B34D7">
      <w:pPr>
        <w:spacing w:after="0" w:line="240" w:lineRule="auto"/>
      </w:pPr>
      <w:r>
        <w:continuationSeparator/>
      </w:r>
    </w:p>
  </w:endnote>
  <w:endnote w:type="continuationNotice" w:id="1">
    <w:p w14:paraId="78C5C038" w14:textId="77777777" w:rsidR="001B34D7" w:rsidRDefault="001B34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Content>
      <w:p w14:paraId="445F95C3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2201290B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9260C2" w14:textId="77777777" w:rsidR="001B34D7" w:rsidRDefault="001B34D7">
      <w:pPr>
        <w:spacing w:after="0" w:line="240" w:lineRule="auto"/>
      </w:pPr>
      <w:r>
        <w:separator/>
      </w:r>
    </w:p>
  </w:footnote>
  <w:footnote w:type="continuationSeparator" w:id="0">
    <w:p w14:paraId="2861B4F6" w14:textId="77777777" w:rsidR="001B34D7" w:rsidRDefault="001B34D7">
      <w:pPr>
        <w:spacing w:after="0" w:line="240" w:lineRule="auto"/>
      </w:pPr>
      <w:r>
        <w:continuationSeparator/>
      </w:r>
    </w:p>
  </w:footnote>
  <w:footnote w:type="continuationNotice" w:id="1">
    <w:p w14:paraId="001F2F79" w14:textId="77777777" w:rsidR="001B34D7" w:rsidRDefault="001B34D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22FBB"/>
    <w:multiLevelType w:val="hybridMultilevel"/>
    <w:tmpl w:val="6C7C54E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1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2E209D2"/>
    <w:multiLevelType w:val="hybridMultilevel"/>
    <w:tmpl w:val="0780F622"/>
    <w:lvl w:ilvl="0" w:tplc="B4942C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9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242D4F"/>
    <w:multiLevelType w:val="hybridMultilevel"/>
    <w:tmpl w:val="2960BE86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267C66"/>
    <w:multiLevelType w:val="hybridMultilevel"/>
    <w:tmpl w:val="7CC4041E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C71936"/>
    <w:multiLevelType w:val="multilevel"/>
    <w:tmpl w:val="C2AE2854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3C0AE8"/>
    <w:multiLevelType w:val="hybridMultilevel"/>
    <w:tmpl w:val="43C8DFA4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AE07FF"/>
    <w:multiLevelType w:val="hybridMultilevel"/>
    <w:tmpl w:val="C032BA1C"/>
    <w:lvl w:ilvl="0" w:tplc="67302FD6">
      <w:start w:val="1"/>
      <w:numFmt w:val="bullet"/>
      <w:lvlText w:val="–"/>
      <w:lvlJc w:val="left"/>
      <w:pPr>
        <w:ind w:left="1137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num w:numId="1" w16cid:durableId="2136681302">
    <w:abstractNumId w:val="15"/>
  </w:num>
  <w:num w:numId="2" w16cid:durableId="108135824">
    <w:abstractNumId w:val="3"/>
  </w:num>
  <w:num w:numId="3" w16cid:durableId="209998030">
    <w:abstractNumId w:val="9"/>
  </w:num>
  <w:num w:numId="4" w16cid:durableId="592276320">
    <w:abstractNumId w:val="14"/>
  </w:num>
  <w:num w:numId="5" w16cid:durableId="2113357232">
    <w:abstractNumId w:val="1"/>
  </w:num>
  <w:num w:numId="6" w16cid:durableId="1814056036">
    <w:abstractNumId w:val="7"/>
  </w:num>
  <w:num w:numId="7" w16cid:durableId="377432883">
    <w:abstractNumId w:val="6"/>
  </w:num>
  <w:num w:numId="8" w16cid:durableId="1039934633">
    <w:abstractNumId w:val="5"/>
  </w:num>
  <w:num w:numId="9" w16cid:durableId="1020277311">
    <w:abstractNumId w:val="17"/>
  </w:num>
  <w:num w:numId="10" w16cid:durableId="495345200">
    <w:abstractNumId w:val="13"/>
  </w:num>
  <w:num w:numId="11" w16cid:durableId="1480460257">
    <w:abstractNumId w:val="2"/>
  </w:num>
  <w:num w:numId="12" w16cid:durableId="1836336973">
    <w:abstractNumId w:val="12"/>
  </w:num>
  <w:num w:numId="13" w16cid:durableId="1691838574">
    <w:abstractNumId w:val="10"/>
  </w:num>
  <w:num w:numId="14" w16cid:durableId="362099261">
    <w:abstractNumId w:val="18"/>
  </w:num>
  <w:num w:numId="15" w16cid:durableId="419259274">
    <w:abstractNumId w:val="8"/>
  </w:num>
  <w:num w:numId="16" w16cid:durableId="2144038823">
    <w:abstractNumId w:val="4"/>
  </w:num>
  <w:num w:numId="17" w16cid:durableId="446046675">
    <w:abstractNumId w:val="0"/>
  </w:num>
  <w:num w:numId="18" w16cid:durableId="1921600075">
    <w:abstractNumId w:val="11"/>
  </w:num>
  <w:num w:numId="19" w16cid:durableId="152764431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A48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1DA9"/>
    <w:rsid w:val="00023757"/>
    <w:rsid w:val="00023B66"/>
    <w:rsid w:val="00024FC1"/>
    <w:rsid w:val="00025688"/>
    <w:rsid w:val="000256CD"/>
    <w:rsid w:val="000257C7"/>
    <w:rsid w:val="0002624C"/>
    <w:rsid w:val="0002781C"/>
    <w:rsid w:val="00027BD4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3784D"/>
    <w:rsid w:val="00040CD4"/>
    <w:rsid w:val="00041630"/>
    <w:rsid w:val="0004178B"/>
    <w:rsid w:val="00042511"/>
    <w:rsid w:val="000432FC"/>
    <w:rsid w:val="00044C28"/>
    <w:rsid w:val="00044F34"/>
    <w:rsid w:val="000459FC"/>
    <w:rsid w:val="000462DC"/>
    <w:rsid w:val="00047F2D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6B6D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7A2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695E"/>
    <w:rsid w:val="00097454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2BFE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6C68"/>
    <w:rsid w:val="000F73D2"/>
    <w:rsid w:val="000F78F0"/>
    <w:rsid w:val="0010029A"/>
    <w:rsid w:val="00100E5C"/>
    <w:rsid w:val="00101494"/>
    <w:rsid w:val="00101C27"/>
    <w:rsid w:val="00103A28"/>
    <w:rsid w:val="0010582B"/>
    <w:rsid w:val="00106EE3"/>
    <w:rsid w:val="00106F66"/>
    <w:rsid w:val="00107C55"/>
    <w:rsid w:val="00107FF8"/>
    <w:rsid w:val="00110C09"/>
    <w:rsid w:val="00111019"/>
    <w:rsid w:val="0011115D"/>
    <w:rsid w:val="001120B3"/>
    <w:rsid w:val="001126EF"/>
    <w:rsid w:val="00112B0B"/>
    <w:rsid w:val="00112F80"/>
    <w:rsid w:val="0011368D"/>
    <w:rsid w:val="001148F6"/>
    <w:rsid w:val="00114FA5"/>
    <w:rsid w:val="001155AC"/>
    <w:rsid w:val="00116A2D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308F6"/>
    <w:rsid w:val="0013169D"/>
    <w:rsid w:val="00132700"/>
    <w:rsid w:val="0013378D"/>
    <w:rsid w:val="00133D05"/>
    <w:rsid w:val="0013445F"/>
    <w:rsid w:val="001345BD"/>
    <w:rsid w:val="00135394"/>
    <w:rsid w:val="00135F33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843"/>
    <w:rsid w:val="00145CDD"/>
    <w:rsid w:val="001460F4"/>
    <w:rsid w:val="0014612A"/>
    <w:rsid w:val="001467B0"/>
    <w:rsid w:val="001467CE"/>
    <w:rsid w:val="00146A28"/>
    <w:rsid w:val="00146C80"/>
    <w:rsid w:val="00146F82"/>
    <w:rsid w:val="00150D7F"/>
    <w:rsid w:val="0015432E"/>
    <w:rsid w:val="00154449"/>
    <w:rsid w:val="00155FC8"/>
    <w:rsid w:val="00156368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72A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4D7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C0BCA"/>
    <w:rsid w:val="001C0E9D"/>
    <w:rsid w:val="001C0F6B"/>
    <w:rsid w:val="001C0F7A"/>
    <w:rsid w:val="001C1175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7E0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0F2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3640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1BB5"/>
    <w:rsid w:val="00202016"/>
    <w:rsid w:val="002024CF"/>
    <w:rsid w:val="0020268E"/>
    <w:rsid w:val="002043E6"/>
    <w:rsid w:val="002044F6"/>
    <w:rsid w:val="0020502B"/>
    <w:rsid w:val="002055A9"/>
    <w:rsid w:val="00205B14"/>
    <w:rsid w:val="00205EE2"/>
    <w:rsid w:val="002100B3"/>
    <w:rsid w:val="0021147E"/>
    <w:rsid w:val="0021162B"/>
    <w:rsid w:val="00211AE5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37AF9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2E2C"/>
    <w:rsid w:val="002534F5"/>
    <w:rsid w:val="002534FB"/>
    <w:rsid w:val="00254232"/>
    <w:rsid w:val="0025438E"/>
    <w:rsid w:val="00255560"/>
    <w:rsid w:val="00256C41"/>
    <w:rsid w:val="0025707E"/>
    <w:rsid w:val="002572D9"/>
    <w:rsid w:val="002602ED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546"/>
    <w:rsid w:val="00270873"/>
    <w:rsid w:val="00270F84"/>
    <w:rsid w:val="00270F85"/>
    <w:rsid w:val="00271075"/>
    <w:rsid w:val="00271102"/>
    <w:rsid w:val="0027165B"/>
    <w:rsid w:val="00271DD7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87EAB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6648"/>
    <w:rsid w:val="002B7795"/>
    <w:rsid w:val="002B78AA"/>
    <w:rsid w:val="002B7A9E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4E64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9D6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34D7"/>
    <w:rsid w:val="003237F5"/>
    <w:rsid w:val="00323BA2"/>
    <w:rsid w:val="00323BB6"/>
    <w:rsid w:val="0032530A"/>
    <w:rsid w:val="003257BC"/>
    <w:rsid w:val="0032592D"/>
    <w:rsid w:val="00326040"/>
    <w:rsid w:val="003265D2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60E"/>
    <w:rsid w:val="00343E64"/>
    <w:rsid w:val="00345EA2"/>
    <w:rsid w:val="00346AC1"/>
    <w:rsid w:val="0034741B"/>
    <w:rsid w:val="0034792E"/>
    <w:rsid w:val="00347EE4"/>
    <w:rsid w:val="003516D1"/>
    <w:rsid w:val="0035188A"/>
    <w:rsid w:val="00351E6A"/>
    <w:rsid w:val="0035237C"/>
    <w:rsid w:val="00352BB7"/>
    <w:rsid w:val="00355B5C"/>
    <w:rsid w:val="00357962"/>
    <w:rsid w:val="0036050E"/>
    <w:rsid w:val="00362355"/>
    <w:rsid w:val="00363701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A9B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1C0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0B4"/>
    <w:rsid w:val="003D2634"/>
    <w:rsid w:val="003D2EA7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588"/>
    <w:rsid w:val="003F48AF"/>
    <w:rsid w:val="003F5071"/>
    <w:rsid w:val="003F69CC"/>
    <w:rsid w:val="003F6AE3"/>
    <w:rsid w:val="003F6CF8"/>
    <w:rsid w:val="003F742D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0E5F"/>
    <w:rsid w:val="00421057"/>
    <w:rsid w:val="00421280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0F2"/>
    <w:rsid w:val="00443217"/>
    <w:rsid w:val="00443676"/>
    <w:rsid w:val="004436DD"/>
    <w:rsid w:val="00445308"/>
    <w:rsid w:val="0044560C"/>
    <w:rsid w:val="004465DF"/>
    <w:rsid w:val="00447675"/>
    <w:rsid w:val="00451383"/>
    <w:rsid w:val="004521D3"/>
    <w:rsid w:val="0045290C"/>
    <w:rsid w:val="00452D19"/>
    <w:rsid w:val="00452EFA"/>
    <w:rsid w:val="0045408C"/>
    <w:rsid w:val="00454651"/>
    <w:rsid w:val="00455313"/>
    <w:rsid w:val="0045555F"/>
    <w:rsid w:val="00455F92"/>
    <w:rsid w:val="00455FBB"/>
    <w:rsid w:val="00456FE8"/>
    <w:rsid w:val="00460A75"/>
    <w:rsid w:val="00461DDD"/>
    <w:rsid w:val="004623EA"/>
    <w:rsid w:val="00462966"/>
    <w:rsid w:val="00463575"/>
    <w:rsid w:val="004638E8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1F0"/>
    <w:rsid w:val="004833A0"/>
    <w:rsid w:val="004834F5"/>
    <w:rsid w:val="0048376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3EE3"/>
    <w:rsid w:val="00494C2B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3BDA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32A4"/>
    <w:rsid w:val="004C48EE"/>
    <w:rsid w:val="004C4E5E"/>
    <w:rsid w:val="004C4F9B"/>
    <w:rsid w:val="004C502F"/>
    <w:rsid w:val="004C63A8"/>
    <w:rsid w:val="004C651B"/>
    <w:rsid w:val="004C671F"/>
    <w:rsid w:val="004C75CD"/>
    <w:rsid w:val="004C7841"/>
    <w:rsid w:val="004C7988"/>
    <w:rsid w:val="004C7B89"/>
    <w:rsid w:val="004D046C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16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364"/>
    <w:rsid w:val="0050146B"/>
    <w:rsid w:val="00501905"/>
    <w:rsid w:val="0050196F"/>
    <w:rsid w:val="00501BBF"/>
    <w:rsid w:val="00501FDA"/>
    <w:rsid w:val="005027B7"/>
    <w:rsid w:val="00502D05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48FD"/>
    <w:rsid w:val="00525095"/>
    <w:rsid w:val="0052512E"/>
    <w:rsid w:val="00525F4C"/>
    <w:rsid w:val="00525F85"/>
    <w:rsid w:val="00526534"/>
    <w:rsid w:val="0052771D"/>
    <w:rsid w:val="00527A63"/>
    <w:rsid w:val="00527C83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08D3"/>
    <w:rsid w:val="0056285C"/>
    <w:rsid w:val="00562919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0B23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15B8"/>
    <w:rsid w:val="005A2F01"/>
    <w:rsid w:val="005A3C2D"/>
    <w:rsid w:val="005A4E59"/>
    <w:rsid w:val="005A6891"/>
    <w:rsid w:val="005A68FF"/>
    <w:rsid w:val="005A6EFF"/>
    <w:rsid w:val="005A73C9"/>
    <w:rsid w:val="005A7475"/>
    <w:rsid w:val="005A759A"/>
    <w:rsid w:val="005A79E6"/>
    <w:rsid w:val="005B022A"/>
    <w:rsid w:val="005B0987"/>
    <w:rsid w:val="005B1C84"/>
    <w:rsid w:val="005B2177"/>
    <w:rsid w:val="005B3358"/>
    <w:rsid w:val="005B39E2"/>
    <w:rsid w:val="005B3D19"/>
    <w:rsid w:val="005B3F97"/>
    <w:rsid w:val="005B5569"/>
    <w:rsid w:val="005B6AA3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772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42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1F27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1D3F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929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085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277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66C4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B4147"/>
    <w:rsid w:val="006B5F31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0A0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4798"/>
    <w:rsid w:val="006F5128"/>
    <w:rsid w:val="006F5AD3"/>
    <w:rsid w:val="006F65D6"/>
    <w:rsid w:val="006F6940"/>
    <w:rsid w:val="006F7CFD"/>
    <w:rsid w:val="00701BBB"/>
    <w:rsid w:val="00702E69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27BD6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5B5F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465F2"/>
    <w:rsid w:val="00747574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61D2B"/>
    <w:rsid w:val="00762396"/>
    <w:rsid w:val="0076253D"/>
    <w:rsid w:val="00762891"/>
    <w:rsid w:val="00763D3E"/>
    <w:rsid w:val="007656F7"/>
    <w:rsid w:val="00766AC1"/>
    <w:rsid w:val="00766C0D"/>
    <w:rsid w:val="00767BF7"/>
    <w:rsid w:val="007704F8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45F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5F01"/>
    <w:rsid w:val="007A6026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54C1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62EE"/>
    <w:rsid w:val="007C71BC"/>
    <w:rsid w:val="007C7455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3605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5B23"/>
    <w:rsid w:val="007E5DBC"/>
    <w:rsid w:val="007E5FB2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572"/>
    <w:rsid w:val="00802CB9"/>
    <w:rsid w:val="00802E53"/>
    <w:rsid w:val="00803141"/>
    <w:rsid w:val="008032F7"/>
    <w:rsid w:val="00803302"/>
    <w:rsid w:val="008033BA"/>
    <w:rsid w:val="00804A6E"/>
    <w:rsid w:val="00804CCF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4E4F"/>
    <w:rsid w:val="008150AF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627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047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866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396A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236D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8D8"/>
    <w:rsid w:val="008B6AF8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B1E"/>
    <w:rsid w:val="008E3F61"/>
    <w:rsid w:val="008E4272"/>
    <w:rsid w:val="008E43D3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CEF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5AF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3BE1"/>
    <w:rsid w:val="00923F0B"/>
    <w:rsid w:val="00924515"/>
    <w:rsid w:val="00924B7E"/>
    <w:rsid w:val="00924D4B"/>
    <w:rsid w:val="0092529D"/>
    <w:rsid w:val="0092717A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3C1"/>
    <w:rsid w:val="00941602"/>
    <w:rsid w:val="00942BBA"/>
    <w:rsid w:val="009445BB"/>
    <w:rsid w:val="00944FA2"/>
    <w:rsid w:val="00945639"/>
    <w:rsid w:val="00945CCE"/>
    <w:rsid w:val="00946833"/>
    <w:rsid w:val="00946849"/>
    <w:rsid w:val="00947045"/>
    <w:rsid w:val="00947063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884"/>
    <w:rsid w:val="009579F7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17A"/>
    <w:rsid w:val="00965D0E"/>
    <w:rsid w:val="00967098"/>
    <w:rsid w:val="00967DF2"/>
    <w:rsid w:val="00970E56"/>
    <w:rsid w:val="009719DF"/>
    <w:rsid w:val="0097481A"/>
    <w:rsid w:val="00974949"/>
    <w:rsid w:val="009762E8"/>
    <w:rsid w:val="009778E5"/>
    <w:rsid w:val="00977C6D"/>
    <w:rsid w:val="0098037F"/>
    <w:rsid w:val="00980FCC"/>
    <w:rsid w:val="00981C31"/>
    <w:rsid w:val="00982099"/>
    <w:rsid w:val="00982A78"/>
    <w:rsid w:val="009830EE"/>
    <w:rsid w:val="00984E48"/>
    <w:rsid w:val="00985AC7"/>
    <w:rsid w:val="00985C65"/>
    <w:rsid w:val="009861C5"/>
    <w:rsid w:val="00987534"/>
    <w:rsid w:val="0099184E"/>
    <w:rsid w:val="00992CAD"/>
    <w:rsid w:val="00992FE8"/>
    <w:rsid w:val="00993FA6"/>
    <w:rsid w:val="00994002"/>
    <w:rsid w:val="0099440F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1D93"/>
    <w:rsid w:val="009C211E"/>
    <w:rsid w:val="009C290F"/>
    <w:rsid w:val="009C3533"/>
    <w:rsid w:val="009C378B"/>
    <w:rsid w:val="009C4082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D7C27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0A0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4874"/>
    <w:rsid w:val="00A25B51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376D"/>
    <w:rsid w:val="00A33C39"/>
    <w:rsid w:val="00A3448A"/>
    <w:rsid w:val="00A34C36"/>
    <w:rsid w:val="00A35DB2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2CB"/>
    <w:rsid w:val="00A47550"/>
    <w:rsid w:val="00A47CF4"/>
    <w:rsid w:val="00A503DF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67BFE"/>
    <w:rsid w:val="00A71438"/>
    <w:rsid w:val="00A71D07"/>
    <w:rsid w:val="00A74CEA"/>
    <w:rsid w:val="00A762A9"/>
    <w:rsid w:val="00A76BFB"/>
    <w:rsid w:val="00A76E5F"/>
    <w:rsid w:val="00A771A5"/>
    <w:rsid w:val="00A771F7"/>
    <w:rsid w:val="00A779C6"/>
    <w:rsid w:val="00A804B3"/>
    <w:rsid w:val="00A80EC9"/>
    <w:rsid w:val="00A812BF"/>
    <w:rsid w:val="00A818FD"/>
    <w:rsid w:val="00A824A2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125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D85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11B9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37E"/>
    <w:rsid w:val="00AF7DC1"/>
    <w:rsid w:val="00B013DC"/>
    <w:rsid w:val="00B02258"/>
    <w:rsid w:val="00B02648"/>
    <w:rsid w:val="00B0296E"/>
    <w:rsid w:val="00B04621"/>
    <w:rsid w:val="00B04B32"/>
    <w:rsid w:val="00B04F87"/>
    <w:rsid w:val="00B0554E"/>
    <w:rsid w:val="00B056C4"/>
    <w:rsid w:val="00B06A30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92B"/>
    <w:rsid w:val="00B24A1C"/>
    <w:rsid w:val="00B25EC7"/>
    <w:rsid w:val="00B26C7A"/>
    <w:rsid w:val="00B26EB9"/>
    <w:rsid w:val="00B27721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133"/>
    <w:rsid w:val="00B575C0"/>
    <w:rsid w:val="00B60101"/>
    <w:rsid w:val="00B60A3D"/>
    <w:rsid w:val="00B60F46"/>
    <w:rsid w:val="00B612CF"/>
    <w:rsid w:val="00B61AF8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64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EF6"/>
    <w:rsid w:val="00B96FD7"/>
    <w:rsid w:val="00B971DE"/>
    <w:rsid w:val="00B9731A"/>
    <w:rsid w:val="00BA0380"/>
    <w:rsid w:val="00BA03EF"/>
    <w:rsid w:val="00BA0644"/>
    <w:rsid w:val="00BA116F"/>
    <w:rsid w:val="00BA2B22"/>
    <w:rsid w:val="00BA357D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163D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2E38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07A1D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5121"/>
    <w:rsid w:val="00C1550E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1D1"/>
    <w:rsid w:val="00C51E61"/>
    <w:rsid w:val="00C51ECE"/>
    <w:rsid w:val="00C521CE"/>
    <w:rsid w:val="00C5286F"/>
    <w:rsid w:val="00C538B8"/>
    <w:rsid w:val="00C54448"/>
    <w:rsid w:val="00C54806"/>
    <w:rsid w:val="00C551B8"/>
    <w:rsid w:val="00C562A3"/>
    <w:rsid w:val="00C57053"/>
    <w:rsid w:val="00C61122"/>
    <w:rsid w:val="00C6138A"/>
    <w:rsid w:val="00C61EA3"/>
    <w:rsid w:val="00C62368"/>
    <w:rsid w:val="00C62691"/>
    <w:rsid w:val="00C62F91"/>
    <w:rsid w:val="00C63D8B"/>
    <w:rsid w:val="00C63E03"/>
    <w:rsid w:val="00C63E34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091F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151"/>
    <w:rsid w:val="00C95F69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048"/>
    <w:rsid w:val="00CA75D9"/>
    <w:rsid w:val="00CA7991"/>
    <w:rsid w:val="00CA7C6A"/>
    <w:rsid w:val="00CB0336"/>
    <w:rsid w:val="00CB04ED"/>
    <w:rsid w:val="00CB0A53"/>
    <w:rsid w:val="00CB0ACE"/>
    <w:rsid w:val="00CB1989"/>
    <w:rsid w:val="00CB1FBD"/>
    <w:rsid w:val="00CB24E5"/>
    <w:rsid w:val="00CB3688"/>
    <w:rsid w:val="00CB4720"/>
    <w:rsid w:val="00CB4CB0"/>
    <w:rsid w:val="00CB5032"/>
    <w:rsid w:val="00CB5DA3"/>
    <w:rsid w:val="00CB62C9"/>
    <w:rsid w:val="00CB6634"/>
    <w:rsid w:val="00CB6896"/>
    <w:rsid w:val="00CB7567"/>
    <w:rsid w:val="00CC0764"/>
    <w:rsid w:val="00CC0A3E"/>
    <w:rsid w:val="00CC22D4"/>
    <w:rsid w:val="00CC2FE9"/>
    <w:rsid w:val="00CC320E"/>
    <w:rsid w:val="00CC3E30"/>
    <w:rsid w:val="00CC4517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C7CEC"/>
    <w:rsid w:val="00CD099D"/>
    <w:rsid w:val="00CD11EB"/>
    <w:rsid w:val="00CD16DC"/>
    <w:rsid w:val="00CD1791"/>
    <w:rsid w:val="00CD27D5"/>
    <w:rsid w:val="00CD304D"/>
    <w:rsid w:val="00CD31B9"/>
    <w:rsid w:val="00CD3C21"/>
    <w:rsid w:val="00CD4777"/>
    <w:rsid w:val="00CD5FD1"/>
    <w:rsid w:val="00CD610A"/>
    <w:rsid w:val="00CD6357"/>
    <w:rsid w:val="00CD674A"/>
    <w:rsid w:val="00CD6D7E"/>
    <w:rsid w:val="00CD7179"/>
    <w:rsid w:val="00CD717C"/>
    <w:rsid w:val="00CD7D9C"/>
    <w:rsid w:val="00CD7DEC"/>
    <w:rsid w:val="00CE0D82"/>
    <w:rsid w:val="00CE1323"/>
    <w:rsid w:val="00CE14B3"/>
    <w:rsid w:val="00CE1522"/>
    <w:rsid w:val="00CE2308"/>
    <w:rsid w:val="00CE2763"/>
    <w:rsid w:val="00CE36B1"/>
    <w:rsid w:val="00CE442B"/>
    <w:rsid w:val="00CE45DC"/>
    <w:rsid w:val="00CE5131"/>
    <w:rsid w:val="00CE5314"/>
    <w:rsid w:val="00CE5F94"/>
    <w:rsid w:val="00CE6F28"/>
    <w:rsid w:val="00CE7809"/>
    <w:rsid w:val="00CE7D02"/>
    <w:rsid w:val="00CF0D3A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60D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08AF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0962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BAD"/>
    <w:rsid w:val="00D44FB7"/>
    <w:rsid w:val="00D463B0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757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5D7C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2C3A"/>
    <w:rsid w:val="00DC3103"/>
    <w:rsid w:val="00DC35D9"/>
    <w:rsid w:val="00DC3CD8"/>
    <w:rsid w:val="00DC4104"/>
    <w:rsid w:val="00DC489C"/>
    <w:rsid w:val="00DC5505"/>
    <w:rsid w:val="00DC55EB"/>
    <w:rsid w:val="00DC6492"/>
    <w:rsid w:val="00DC6748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54F"/>
    <w:rsid w:val="00DD773B"/>
    <w:rsid w:val="00DD7B9E"/>
    <w:rsid w:val="00DE03DA"/>
    <w:rsid w:val="00DE0559"/>
    <w:rsid w:val="00DE1687"/>
    <w:rsid w:val="00DE1786"/>
    <w:rsid w:val="00DE1798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6E"/>
    <w:rsid w:val="00E0404E"/>
    <w:rsid w:val="00E044B7"/>
    <w:rsid w:val="00E04571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12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1C91"/>
    <w:rsid w:val="00E429CE"/>
    <w:rsid w:val="00E43E50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75A"/>
    <w:rsid w:val="00E5196B"/>
    <w:rsid w:val="00E525AA"/>
    <w:rsid w:val="00E53C9F"/>
    <w:rsid w:val="00E542F5"/>
    <w:rsid w:val="00E54346"/>
    <w:rsid w:val="00E54C27"/>
    <w:rsid w:val="00E55FF8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5E2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456"/>
    <w:rsid w:val="00E77D04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3441"/>
    <w:rsid w:val="00E9427E"/>
    <w:rsid w:val="00E9434E"/>
    <w:rsid w:val="00E94A4C"/>
    <w:rsid w:val="00E954DB"/>
    <w:rsid w:val="00E9554A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1FA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4E"/>
    <w:rsid w:val="00EF5BBE"/>
    <w:rsid w:val="00EF5EB5"/>
    <w:rsid w:val="00EF65A9"/>
    <w:rsid w:val="00EF7741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5C6D"/>
    <w:rsid w:val="00F06610"/>
    <w:rsid w:val="00F0685D"/>
    <w:rsid w:val="00F06D8F"/>
    <w:rsid w:val="00F07A1D"/>
    <w:rsid w:val="00F111D8"/>
    <w:rsid w:val="00F113C2"/>
    <w:rsid w:val="00F118D6"/>
    <w:rsid w:val="00F11A09"/>
    <w:rsid w:val="00F11EC4"/>
    <w:rsid w:val="00F130F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6814"/>
    <w:rsid w:val="00F27B6B"/>
    <w:rsid w:val="00F27BCC"/>
    <w:rsid w:val="00F3104E"/>
    <w:rsid w:val="00F31ECA"/>
    <w:rsid w:val="00F325E0"/>
    <w:rsid w:val="00F335A8"/>
    <w:rsid w:val="00F33708"/>
    <w:rsid w:val="00F33A72"/>
    <w:rsid w:val="00F34055"/>
    <w:rsid w:val="00F358F9"/>
    <w:rsid w:val="00F3733A"/>
    <w:rsid w:val="00F3759B"/>
    <w:rsid w:val="00F4061C"/>
    <w:rsid w:val="00F40A40"/>
    <w:rsid w:val="00F40DCD"/>
    <w:rsid w:val="00F41A12"/>
    <w:rsid w:val="00F41A26"/>
    <w:rsid w:val="00F4249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B1C"/>
    <w:rsid w:val="00F57C62"/>
    <w:rsid w:val="00F600EF"/>
    <w:rsid w:val="00F60F45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A06"/>
    <w:rsid w:val="00F73BB4"/>
    <w:rsid w:val="00F74CA9"/>
    <w:rsid w:val="00F754B1"/>
    <w:rsid w:val="00F7663B"/>
    <w:rsid w:val="00F767CE"/>
    <w:rsid w:val="00F767EB"/>
    <w:rsid w:val="00F76D51"/>
    <w:rsid w:val="00F76F49"/>
    <w:rsid w:val="00F8012F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87B25"/>
    <w:rsid w:val="00F90289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A00EE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59A6"/>
    <w:rsid w:val="00FA6564"/>
    <w:rsid w:val="00FA669F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6D07"/>
    <w:rsid w:val="00FB706A"/>
    <w:rsid w:val="00FB744C"/>
    <w:rsid w:val="00FC0249"/>
    <w:rsid w:val="00FC0837"/>
    <w:rsid w:val="00FC0CFE"/>
    <w:rsid w:val="00FC1202"/>
    <w:rsid w:val="00FC1DB0"/>
    <w:rsid w:val="00FC20D1"/>
    <w:rsid w:val="00FC4365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313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B4E"/>
    <w:rsid w:val="00FE1F34"/>
    <w:rsid w:val="00FE2482"/>
    <w:rsid w:val="00FE2555"/>
    <w:rsid w:val="00FE38C6"/>
    <w:rsid w:val="00FE3D24"/>
    <w:rsid w:val="00FE4C6D"/>
    <w:rsid w:val="00FE64D8"/>
    <w:rsid w:val="00FE6578"/>
    <w:rsid w:val="00FE69CB"/>
    <w:rsid w:val="00FE7001"/>
    <w:rsid w:val="00FE7E9C"/>
    <w:rsid w:val="00FE7F0F"/>
    <w:rsid w:val="00FF0E99"/>
    <w:rsid w:val="00FF0F2E"/>
    <w:rsid w:val="00FF2228"/>
    <w:rsid w:val="00FF2642"/>
    <w:rsid w:val="00FF27BE"/>
    <w:rsid w:val="00FF3258"/>
    <w:rsid w:val="00FF4508"/>
    <w:rsid w:val="00FF4D82"/>
    <w:rsid w:val="00FF5051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30B5B"/>
  <w15:docId w15:val="{3DD4E272-FAEA-4E4D-AC84-040F450F3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02C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0F297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,header31"/>
    <w:basedOn w:val="Normal"/>
    <w:link w:val="HeaderChar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0F297E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pPr>
      <w:ind w:firstLineChars="200" w:firstLine="420"/>
    </w:p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列出段落1 Char,목록 단락 Char,リスト段落 Char,Lettre d'introduction Char"/>
    <w:link w:val="ListParagraph"/>
    <w:uiPriority w:val="34"/>
    <w:qFormat/>
    <w:locked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character" w:styleId="Hyperlink">
    <w:name w:val="Hyperlink"/>
    <w:rsid w:val="00E954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eep.shrestha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FFAD23-7D43-4CDE-AC37-4017AEDA111D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47B8104-3009-49D4-840F-5080489567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4002D4-A8B0-4B36-B596-0DD3AE6559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</TotalTime>
  <Pages>3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 Xizeng</dc:creator>
  <cp:lastModifiedBy>Deep [E///]</cp:lastModifiedBy>
  <cp:revision>263</cp:revision>
  <dcterms:created xsi:type="dcterms:W3CDTF">2023-01-25T12:54:00Z</dcterms:created>
  <dcterms:modified xsi:type="dcterms:W3CDTF">2023-05-15T15:51:00Z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  <property fmtid="{D5CDD505-2E9C-101B-9397-08002B2CF9AE}" pid="22" name="ContentTypeId">
    <vt:lpwstr>0x010100F3E9551B3FDDA24EBF0A209BAAD637CA</vt:lpwstr>
  </property>
  <property fmtid="{D5CDD505-2E9C-101B-9397-08002B2CF9AE}" pid="23" name="MediaServiceImageTags">
    <vt:lpwstr/>
  </property>
</Properties>
</file>